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2D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新巴尔虎右旗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政发布审核表</w:t>
      </w:r>
    </w:p>
    <w:p w14:paraId="58C4F4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</w:rPr>
        <w:t>_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新巴尔虎右旗财政局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sz w:val="24"/>
          <w:szCs w:val="24"/>
          <w:u w:val="none"/>
          <w:lang w:val="en-US" w:eastAsia="zh-CN"/>
        </w:rPr>
        <w:t xml:space="preserve">                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 xml:space="preserve"> 6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 xml:space="preserve"> 5</w:t>
      </w:r>
      <w:r>
        <w:rPr>
          <w:rFonts w:hint="eastAsia"/>
          <w:sz w:val="24"/>
          <w:szCs w:val="24"/>
        </w:rPr>
        <w:t xml:space="preserve">日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08"/>
        <w:gridCol w:w="3112"/>
        <w:gridCol w:w="1310"/>
        <w:gridCol w:w="3535"/>
      </w:tblGrid>
      <w:tr w14:paraId="3AF97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top w:val="single" w:color="auto" w:sz="8" w:space="0"/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540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信息标题</w:t>
            </w:r>
          </w:p>
        </w:tc>
        <w:tc>
          <w:tcPr>
            <w:tcW w:w="7957" w:type="dxa"/>
            <w:gridSpan w:val="3"/>
            <w:tcBorders>
              <w:top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387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积极发挥财政职能  及时拨付保教费</w:t>
            </w:r>
          </w:p>
        </w:tc>
      </w:tr>
      <w:tr w14:paraId="68E58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EA2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撰稿人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4F7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邓晓月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729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联系电话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706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15148447722</w:t>
            </w:r>
          </w:p>
        </w:tc>
      </w:tr>
      <w:tr w14:paraId="48806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FD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一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初审意见</w:t>
            </w:r>
          </w:p>
        </w:tc>
      </w:tr>
      <w:tr w14:paraId="4B890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6A1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F50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邓晓月</w:t>
            </w:r>
          </w:p>
        </w:tc>
      </w:tr>
      <w:tr w14:paraId="01BED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F70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F18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内容真实准确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表述规范无误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无涉密信息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无敏感信息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格式合规</w:t>
            </w:r>
          </w:p>
        </w:tc>
      </w:tr>
      <w:tr w14:paraId="5328B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F12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F98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25123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7DF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二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复审意见</w:t>
            </w:r>
          </w:p>
        </w:tc>
      </w:tr>
      <w:tr w14:paraId="1E184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443B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025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白玲玲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57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75A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2026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6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5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  <w:tr w14:paraId="6B8C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D3A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D19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政策合规性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表述严谨性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涉密审查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舆情风险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格式规范</w:t>
            </w:r>
          </w:p>
        </w:tc>
      </w:tr>
      <w:tr w14:paraId="32E09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78B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F94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47442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88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三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终审意见</w:t>
            </w:r>
          </w:p>
        </w:tc>
      </w:tr>
      <w:tr w14:paraId="08F9E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217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A46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曙光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F21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3666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2026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6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5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  <w:tr w14:paraId="09DFB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22A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4D0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整体合规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符合发布要求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无重大风险</w:t>
            </w:r>
          </w:p>
        </w:tc>
      </w:tr>
      <w:tr w14:paraId="4845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3EF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26CF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修改后重审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57838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E18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备注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7A2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</w:p>
        </w:tc>
      </w:tr>
      <w:tr w14:paraId="6F6F6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852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四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、信息原稿内容（可附页，直接在表格内填写或粘贴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格式：PDF或图片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）</w:t>
            </w:r>
          </w:p>
        </w:tc>
      </w:tr>
      <w:tr w14:paraId="1704E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908D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bCs w:val="0"/>
                <w:sz w:val="44"/>
                <w:szCs w:val="44"/>
                <w:highlight w:val="none"/>
                <w:lang w:val="en-US" w:eastAsia="zh-CN"/>
              </w:rPr>
            </w:pPr>
          </w:p>
          <w:p w14:paraId="680A32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44"/>
                <w:szCs w:val="44"/>
                <w:highlight w:val="none"/>
                <w:lang w:val="en-US" w:eastAsia="zh-CN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sz w:val="44"/>
                <w:szCs w:val="44"/>
                <w:highlight w:val="none"/>
                <w:lang w:val="en-US" w:eastAsia="zh-CN"/>
              </w:rPr>
              <w:t>积极发挥财政职能  及时拨付保教费</w:t>
            </w:r>
            <w:bookmarkEnd w:id="0"/>
          </w:p>
          <w:p w14:paraId="5C4E85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微软雅黑" w:hAnsi="微软雅黑" w:eastAsia="微软雅黑" w:cs="微软雅黑"/>
                <w:b w:val="0"/>
                <w:bCs w:val="0"/>
                <w:sz w:val="44"/>
                <w:szCs w:val="44"/>
                <w:highlight w:val="none"/>
                <w:lang w:val="en-US" w:eastAsia="zh-CN"/>
              </w:rPr>
            </w:pPr>
          </w:p>
          <w:p w14:paraId="51ED0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新巴尔虎右旗财政局全力护航学前教育事业，立足财政职能，强化资金保障，积极拨付幼儿园保教费，进一步优化我旗幼儿的成长环境，保障幼儿园的正常运转。</w:t>
            </w:r>
          </w:p>
          <w:p w14:paraId="617C4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highlight w:val="none"/>
                <w:lang w:val="en-US" w:eastAsia="zh-CN"/>
              </w:rPr>
              <w:t>严格执行保教费“收支两条线”，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截至2026年6月5日，旗财政局向第一幼儿园、第二幼儿园拨付保教费累计73.25万元，重点用于幼儿园教育保育的质量提升、设施维修维护、师资培训与发展等方面。</w:t>
            </w:r>
          </w:p>
          <w:p w14:paraId="44719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今后，旗财政局将继续提升财政服务效能，促进学前教育健康规范发展，补齐民生短板，助推我旗学前教育事业实现高质量均衡发展。</w:t>
            </w:r>
          </w:p>
        </w:tc>
      </w:tr>
    </w:tbl>
    <w:p w14:paraId="054B206E">
      <w:pPr>
        <w:spacing w:before="120" w:after="120" w:line="288" w:lineRule="auto"/>
        <w:ind w:left="0"/>
        <w:jc w:val="lef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注：表格保存上传附件名为：日期+标题</w:t>
      </w:r>
    </w:p>
    <w:sectPr>
      <w:headerReference r:id="rId3" w:type="default"/>
      <w:footerReference r:id="rId4" w:type="default"/>
      <w:pgSz w:w="11905" w:h="16840"/>
      <w:pgMar w:top="1440" w:right="1134" w:bottom="567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58BDABC3-71CA-4D62-8187-A6BD888BCDD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A90B532-8B15-44FB-B0AE-CBE932C281A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853A3F96-305F-4BB8-88EC-E820B812279D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B98935EC-0C52-4F22-8F72-703C38451927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5" w:fontKey="{B5386133-B754-44F8-B5AC-6F33239F79FF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6" w:fontKey="{649BC987-DAEB-4614-B8DF-C8008CAFF1F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7" w:fontKey="{357B2ABD-48EA-4A66-9AD4-872CD7A2E57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927C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126B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963174"/>
    <w:rsid w:val="16AF0BB7"/>
    <w:rsid w:val="193D0B2F"/>
    <w:rsid w:val="1DD072DD"/>
    <w:rsid w:val="27F77B0B"/>
    <w:rsid w:val="29DE012F"/>
    <w:rsid w:val="46AF5F55"/>
    <w:rsid w:val="630D1292"/>
    <w:rsid w:val="652F432A"/>
    <w:rsid w:val="6D217583"/>
    <w:rsid w:val="6D222AAF"/>
    <w:rsid w:val="6F8C4FA5"/>
    <w:rsid w:val="7BE10D73"/>
    <w:rsid w:val="7EB737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303</Words>
  <Characters>315</Characters>
  <TotalTime>0</TotalTime>
  <ScaleCrop>false</ScaleCrop>
  <LinksUpToDate>false</LinksUpToDate>
  <CharactersWithSpaces>447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2026-04-21T01:34:00Z</dcterms:created>
  <dc:creator>Apache POI</dc:creator>
  <cp:lastModifiedBy>I DO</cp:lastModifiedBy>
  <dcterms:modified xsi:type="dcterms:W3CDTF">2026-06-05T02:47:17Z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eyJoZGlkIjoiNDJkOTJmYTdlMjMxYzM4M2YwMDAwZWQwM2NhNTI3ZDQiLCJ1c2VySWQiOiIxMTQ5MzcyNzYxIn0=</vt:lpwstr>
  </property>
  <property fmtid="{D5CDD505-2E9C-101B-9397-08002B2CF9AE}" pid="3" name="KSOProductBuildVer">
    <vt:lpwstr>2052-12.1.0.26375</vt:lpwstr>
  </property>
  <property fmtid="{D5CDD505-2E9C-101B-9397-08002B2CF9AE}" pid="4" name="ICV">
    <vt:lpwstr>6A56335F7CC04583AA2D14A8BA6B1D2A_13</vt:lpwstr>
  </property>
</Properties>
</file>