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2D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新巴尔虎右旗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政发布审核表</w:t>
      </w:r>
    </w:p>
    <w:p w14:paraId="58C4F4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</w:rPr>
        <w:t>_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新巴尔虎右旗财政局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sz w:val="24"/>
          <w:szCs w:val="24"/>
          <w:u w:val="none"/>
          <w:lang w:val="en-US" w:eastAsia="zh-CN"/>
        </w:rPr>
        <w:t xml:space="preserve">                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>6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 xml:space="preserve"> 3</w:t>
      </w:r>
      <w:r>
        <w:rPr>
          <w:rFonts w:hint="eastAsia"/>
          <w:sz w:val="24"/>
          <w:szCs w:val="24"/>
        </w:rPr>
        <w:t xml:space="preserve">日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08"/>
        <w:gridCol w:w="3112"/>
        <w:gridCol w:w="1310"/>
        <w:gridCol w:w="3535"/>
      </w:tblGrid>
      <w:tr w14:paraId="3AF97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top w:val="single" w:color="auto" w:sz="8" w:space="0"/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540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信息标题</w:t>
            </w:r>
          </w:p>
        </w:tc>
        <w:tc>
          <w:tcPr>
            <w:tcW w:w="7957" w:type="dxa"/>
            <w:gridSpan w:val="3"/>
            <w:tcBorders>
              <w:top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CC38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sz w:val="20"/>
                <w:szCs w:val="21"/>
              </w:rPr>
              <w:t>新右旗20</w:t>
            </w:r>
            <w:r>
              <w:rPr>
                <w:rFonts w:hint="eastAsia"/>
                <w:sz w:val="20"/>
                <w:szCs w:val="21"/>
                <w:lang w:val="en-US" w:eastAsia="zh-CN"/>
              </w:rPr>
              <w:t>26</w:t>
            </w:r>
            <w:r>
              <w:rPr>
                <w:rFonts w:hint="eastAsia"/>
                <w:sz w:val="20"/>
                <w:szCs w:val="21"/>
              </w:rPr>
              <w:t>年</w:t>
            </w:r>
            <w:r>
              <w:rPr>
                <w:rFonts w:hint="eastAsia"/>
                <w:sz w:val="20"/>
                <w:szCs w:val="21"/>
                <w:lang w:val="en-US" w:eastAsia="zh-CN"/>
              </w:rPr>
              <w:t>1-5月</w:t>
            </w:r>
            <w:r>
              <w:rPr>
                <w:rFonts w:hint="eastAsia"/>
                <w:sz w:val="20"/>
                <w:szCs w:val="21"/>
              </w:rPr>
              <w:t>份收支预算执行情况简要分析</w:t>
            </w:r>
          </w:p>
        </w:tc>
      </w:tr>
      <w:tr w14:paraId="68E58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EA2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撰稿人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4F7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郭德宇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729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联系电话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706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15148447722</w:t>
            </w:r>
          </w:p>
        </w:tc>
      </w:tr>
      <w:tr w14:paraId="48806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FD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一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初审意见</w:t>
            </w:r>
          </w:p>
        </w:tc>
      </w:tr>
      <w:tr w14:paraId="4B890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C6A1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F50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梦岭</w:t>
            </w:r>
          </w:p>
        </w:tc>
      </w:tr>
      <w:tr w14:paraId="01BED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F70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F18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内容真实准确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表述规范无误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无涉密信息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无敏感信息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格式合规</w:t>
            </w:r>
          </w:p>
        </w:tc>
      </w:tr>
      <w:tr w14:paraId="5328B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F12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F98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25123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7DF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二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复审意见</w:t>
            </w:r>
          </w:p>
        </w:tc>
      </w:tr>
      <w:tr w14:paraId="1E184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443B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025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曙光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57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75A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2026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3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  <w:tr w14:paraId="6B8C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D3A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D19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政策合规性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表述严谨性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涉密审查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舆情风险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格式规范</w:t>
            </w:r>
          </w:p>
        </w:tc>
      </w:tr>
      <w:tr w14:paraId="32E09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78B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F94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47442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88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三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终审意见</w:t>
            </w:r>
          </w:p>
        </w:tc>
      </w:tr>
      <w:tr w14:paraId="08F9E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217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A46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曙光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F21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3666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2026</w:t>
            </w:r>
            <w:r>
              <w:rPr>
                <w:rFonts w:hint="eastAsia"/>
                <w:sz w:val="24"/>
                <w:szCs w:val="24"/>
              </w:rPr>
              <w:t>年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/>
                <w:sz w:val="24"/>
                <w:szCs w:val="24"/>
              </w:rPr>
              <w:t>月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 xml:space="preserve"> 3</w:t>
            </w:r>
            <w:r>
              <w:rPr>
                <w:rFonts w:hint="eastAsia"/>
                <w:sz w:val="24"/>
                <w:szCs w:val="24"/>
              </w:rPr>
              <w:t>日</w:t>
            </w:r>
          </w:p>
        </w:tc>
      </w:tr>
      <w:tr w14:paraId="09DFB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22A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4D0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整体合规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符合发布要求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无重大风险</w:t>
            </w:r>
          </w:p>
        </w:tc>
      </w:tr>
      <w:tr w14:paraId="48456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3EF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26CF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修改后重审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57838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E18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备注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7A2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</w:p>
        </w:tc>
      </w:tr>
      <w:tr w14:paraId="6F6F6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852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四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、信息原稿内容（可附页，直接在表格内填写或粘贴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格式：PDF或图片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）</w:t>
            </w:r>
          </w:p>
        </w:tc>
      </w:tr>
      <w:tr w14:paraId="1704E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DFEE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</w:rPr>
              <w:t>新右旗20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  <w:lang w:val="en-US" w:eastAsia="zh-CN"/>
              </w:rPr>
              <w:t>26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  <w:lang w:val="en-US" w:eastAsia="zh-CN"/>
              </w:rPr>
              <w:t>1-5月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</w:rPr>
              <w:t>份收支预算</w:t>
            </w:r>
          </w:p>
          <w:p w14:paraId="3A561C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宋体" w:eastAsia="仿宋_GB2312"/>
                <w:b/>
                <w:color w:val="auto"/>
                <w:sz w:val="44"/>
                <w:szCs w:val="44"/>
                <w:highlight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</w:rPr>
              <w:t>执行情况简要分析</w:t>
            </w:r>
          </w:p>
          <w:p w14:paraId="7654A5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/>
              <w:textAlignment w:val="auto"/>
              <w:rPr>
                <w:rFonts w:hint="eastAsia" w:ascii="仿宋_GB2312" w:hAnsi="宋体" w:eastAsia="仿宋_GB2312"/>
                <w:color w:val="auto"/>
                <w:sz w:val="32"/>
                <w:szCs w:val="32"/>
                <w:highlight w:val="none"/>
              </w:rPr>
            </w:pPr>
          </w:p>
          <w:p w14:paraId="5AB7AB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  <w:t>一、一般公共预算收入完成情况</w:t>
            </w:r>
          </w:p>
          <w:p w14:paraId="377A87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color w:val="0000FF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1-5月份，一般公共预算收入完成30,908万元，完成预算的43.82%，同比减少5,247万元，下降14.51%。其中：税收收入完成25,746万元，完成预算的40.52%，同比减少6,267万</w:t>
            </w:r>
            <w:r>
              <w:rPr>
                <w:rFonts w:hint="eastAsia" w:ascii="仿宋_GB2312" w:eastAsia="仿宋_GB2312"/>
                <w:bCs/>
                <w:color w:val="auto"/>
                <w:sz w:val="32"/>
                <w:szCs w:val="22"/>
                <w:lang w:val="en-US" w:eastAsia="zh-CN"/>
              </w:rPr>
              <w:t>元，下降19.58%，占一般公共预算收入的比重为83.30%；非税收入完成5,162万元，完成预算的73.79%，同比增加1,020万元，增长24.63%,占一般公共预算收入的比重为16.70%。</w:t>
            </w:r>
          </w:p>
          <w:p w14:paraId="111B40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  <w:t>二、一般公共预算收入分部门完成情况</w:t>
            </w:r>
          </w:p>
          <w:p w14:paraId="7E4579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1-5月份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，一般公共预算收入分部门完成情况：国家税务部门完成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29,965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万元，完成预算的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43.06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%,同比减少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5,522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万元，下降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15.56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%；财政部门完成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943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万元，完成预算的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99.68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%,同比增加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275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万元，增长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41.17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%。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ab/>
            </w:r>
          </w:p>
          <w:p w14:paraId="491B700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  <w:lang w:eastAsia="zh-CN"/>
              </w:rPr>
              <w:t>政府性基金</w:t>
            </w: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  <w:t>收入完成情况</w:t>
            </w:r>
          </w:p>
          <w:p w14:paraId="746FA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1-5月份，政府性基金收入完成-136万元，同比增加154万元，增长53.10%。</w:t>
            </w:r>
          </w:p>
          <w:p w14:paraId="3896E9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  <w:lang w:val="en-US" w:eastAsia="zh-CN"/>
              </w:rPr>
              <w:t>四、地方财政总收入分级次完成情况</w:t>
            </w:r>
          </w:p>
          <w:p w14:paraId="128FB5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1-5月份，地方财政总收入完成119,223万元，完成预算的54.34%,同比增加24,587万元,增长25.98%。其中：一般公共预算收入完成30,908万元，完成预算的43.82%，同比减少5,247万元，下降14.51%。；上划市级收入完成16,764万元，完成预算的58.31%,同比增加6,056万元，增长56.56%；上划自治区收入完成28,381万元，完成预算的49.72%,同比增加8,046万元，增长39.57%；上划中央收入完成43,180万元，完成预算的68.48%,同比增加15,732万元，增长57.32%。</w:t>
            </w:r>
          </w:p>
          <w:p w14:paraId="39BCE9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  <w:lang w:eastAsia="zh-CN"/>
              </w:rPr>
              <w:t>五</w:t>
            </w: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  <w:t>、财政支出完成情况</w:t>
            </w:r>
          </w:p>
          <w:p w14:paraId="20428C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eastAsia="仿宋_GB2312"/>
                <w:bCs/>
                <w:color w:val="auto"/>
                <w:sz w:val="32"/>
                <w:szCs w:val="22"/>
                <w:lang w:val="en-US" w:eastAsia="zh-CN"/>
              </w:rPr>
            </w:pPr>
            <w:r>
              <w:rPr>
                <w:rFonts w:hint="eastAsia" w:ascii="仿宋_GB2312" w:eastAsia="仿宋_GB2312"/>
                <w:bCs/>
                <w:color w:val="auto"/>
                <w:sz w:val="32"/>
                <w:szCs w:val="22"/>
                <w:lang w:val="en-US" w:eastAsia="zh-CN"/>
              </w:rPr>
              <w:t>1-5月份，一般公共预算支出完成45,832万元，同比减少16,895万元，下降26.93%。</w:t>
            </w:r>
          </w:p>
          <w:p w14:paraId="357074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1-5月份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政府性基金预算支出完成26,724万元，同比增加22,167万元，增长486.44％。</w:t>
            </w:r>
          </w:p>
          <w:p w14:paraId="05F6C1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</w:pPr>
            <w:bookmarkStart w:id="0" w:name="_GoBack"/>
            <w:bookmarkEnd w:id="0"/>
          </w:p>
        </w:tc>
      </w:tr>
    </w:tbl>
    <w:p w14:paraId="054B206E">
      <w:pPr>
        <w:spacing w:before="120" w:after="120" w:line="288" w:lineRule="auto"/>
        <w:ind w:left="0"/>
        <w:jc w:val="lef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注：表格保存上传附件名为：日期+标题</w:t>
      </w:r>
    </w:p>
    <w:sectPr>
      <w:headerReference r:id="rId3" w:type="default"/>
      <w:footerReference r:id="rId4" w:type="default"/>
      <w:pgSz w:w="11905" w:h="16840"/>
      <w:pgMar w:top="1440" w:right="1134" w:bottom="567" w:left="113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78BDF12-70A8-4860-9137-C263FD5C23E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77E988AA-82EE-4A0D-B866-5C4C516720F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6A123644-CD1E-4AEC-8EA7-612430485046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1AB7E4DE-172C-4EAA-9170-59615F5BF219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5" w:fontKey="{D7F10B5B-8A13-4382-8107-5D2CDE5ABBBC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9E8C09E1-AB75-4C23-ACF3-848D1BFB5FC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2927C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126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4A1454"/>
    <w:multiLevelType w:val="singleLevel"/>
    <w:tmpl w:val="604A1454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963174"/>
    <w:rsid w:val="16AF0BB7"/>
    <w:rsid w:val="193D0B2F"/>
    <w:rsid w:val="1DD072DD"/>
    <w:rsid w:val="29DE012F"/>
    <w:rsid w:val="46AF5F55"/>
    <w:rsid w:val="630D1292"/>
    <w:rsid w:val="652F432A"/>
    <w:rsid w:val="6D217583"/>
    <w:rsid w:val="6D222AAF"/>
    <w:rsid w:val="6F8C4FA5"/>
    <w:rsid w:val="75FD563A"/>
    <w:rsid w:val="7BE10D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303</Words>
  <Characters>315</Characters>
  <TotalTime>2</TotalTime>
  <ScaleCrop>false</ScaleCrop>
  <LinksUpToDate>false</LinksUpToDate>
  <CharactersWithSpaces>447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2026-04-21T01:34:00Z</dcterms:created>
  <dc:creator>Apache POI</dc:creator>
  <cp:lastModifiedBy>I DO</cp:lastModifiedBy>
  <dcterms:modified xsi:type="dcterms:W3CDTF">2026-06-03T06:41:38Z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eyJoZGlkIjoiNDJkOTJmYTdlMjMxYzM4M2YwMDAwZWQwM2NhNTI3ZDQiLCJ1c2VySWQiOiIxMTQ5MzcyNzYxIn0=</vt:lpwstr>
  </property>
  <property fmtid="{D5CDD505-2E9C-101B-9397-08002B2CF9AE}" pid="3" name="KSOProductBuildVer">
    <vt:lpwstr>2052-12.1.0.26375</vt:lpwstr>
  </property>
  <property fmtid="{D5CDD505-2E9C-101B-9397-08002B2CF9AE}" pid="4" name="ICV">
    <vt:lpwstr>826794351CA2418C93DB1FAE50FDEEBF_13</vt:lpwstr>
  </property>
</Properties>
</file>