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D2DE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新巴尔虎右旗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政府网站信息发布审核表</w:t>
      </w:r>
    </w:p>
    <w:p w14:paraId="58C4F4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left"/>
        <w:textAlignment w:val="auto"/>
        <w:rPr>
          <w:rFonts w:hint="eastAsia" w:ascii="方正小标宋简体" w:hAnsi="方正小标宋简体" w:eastAsia="方正小标宋简体" w:cs="方正小标宋简体"/>
          <w:sz w:val="28"/>
          <w:szCs w:val="28"/>
        </w:rPr>
      </w:pPr>
      <w:r>
        <w:rPr>
          <w:rFonts w:hint="eastAsia"/>
          <w:sz w:val="24"/>
          <w:szCs w:val="24"/>
        </w:rPr>
        <w:t>填报单位：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新巴尔虎右旗卫生健康委员会 </w:t>
      </w:r>
      <w:r>
        <w:rPr>
          <w:rFonts w:hint="eastAsia" w:ascii="楷体" w:hAnsi="楷体" w:eastAsia="楷体" w:cs="楷体"/>
          <w:sz w:val="24"/>
          <w:szCs w:val="24"/>
          <w:u w:val="none"/>
          <w:lang w:val="en-US" w:eastAsia="zh-CN"/>
        </w:rPr>
        <w:t xml:space="preserve">       </w:t>
      </w:r>
      <w:r>
        <w:rPr>
          <w:rFonts w:hint="eastAsia"/>
          <w:sz w:val="24"/>
          <w:szCs w:val="24"/>
        </w:rPr>
        <w:t>填报日期：</w:t>
      </w:r>
      <w:r>
        <w:rPr>
          <w:rFonts w:hint="eastAsia"/>
          <w:sz w:val="24"/>
          <w:szCs w:val="24"/>
          <w:lang w:val="en-US" w:eastAsia="zh-CN"/>
        </w:rPr>
        <w:t>2026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lang w:val="en-US" w:eastAsia="zh-CN"/>
        </w:rPr>
        <w:t xml:space="preserve"> 5 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lang w:val="en-US" w:eastAsia="zh-CN"/>
        </w:rPr>
        <w:t>26</w:t>
      </w:r>
      <w:r>
        <w:rPr>
          <w:rFonts w:hint="eastAsia"/>
          <w:sz w:val="24"/>
          <w:szCs w:val="24"/>
        </w:rPr>
        <w:t xml:space="preserve">日 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808"/>
        <w:gridCol w:w="3112"/>
        <w:gridCol w:w="1310"/>
        <w:gridCol w:w="3535"/>
      </w:tblGrid>
      <w:tr w14:paraId="3AF97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top w:val="single" w:color="auto" w:sz="8" w:space="0"/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9540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信息标题</w:t>
            </w:r>
          </w:p>
        </w:tc>
        <w:tc>
          <w:tcPr>
            <w:tcW w:w="7957" w:type="dxa"/>
            <w:gridSpan w:val="3"/>
            <w:tcBorders>
              <w:top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84C58EF">
            <w:pP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bookmarkStart w:id="0" w:name="_GoBack"/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1"/>
                <w:szCs w:val="21"/>
              </w:rPr>
              <w:t>新巴尔虎右旗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1"/>
                <w:szCs w:val="21"/>
                <w:lang w:val="en-US" w:eastAsia="zh-CN"/>
              </w:rPr>
              <w:t>卫生健康委员会</w:t>
            </w: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1"/>
                <w:szCs w:val="21"/>
              </w:rPr>
              <w:t>、市场局、医保局联合开展乡镇卫生院医药卫生领域专项检查整治行动</w:t>
            </w:r>
            <w:bookmarkEnd w:id="0"/>
          </w:p>
        </w:tc>
      </w:tr>
      <w:tr w14:paraId="68E58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77" w:hRule="atLeast"/>
        </w:trPr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BEA2E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撰稿人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54F7C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default" w:eastAsiaTheme="minorEastAsia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萨初拉</w:t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8729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联系电话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E7062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default" w:eastAsiaTheme="minorEastAsia"/>
                <w:sz w:val="20"/>
                <w:szCs w:val="21"/>
                <w:lang w:val="en-US" w:eastAsia="zh-CN"/>
              </w:rPr>
            </w:pPr>
            <w:r>
              <w:rPr>
                <w:rFonts w:hint="default" w:eastAsiaTheme="minorEastAsia"/>
                <w:sz w:val="20"/>
                <w:szCs w:val="21"/>
                <w:lang w:val="en-US" w:eastAsia="zh-CN"/>
              </w:rPr>
              <w:t>15147583906</w:t>
            </w:r>
          </w:p>
        </w:tc>
      </w:tr>
      <w:tr w14:paraId="48806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2FD6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一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初审意见</w:t>
            </w:r>
          </w:p>
        </w:tc>
      </w:tr>
      <w:tr w14:paraId="4B890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C6A1D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初审人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BF50B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38735</wp:posOffset>
                  </wp:positionV>
                  <wp:extent cx="614045" cy="318770"/>
                  <wp:effectExtent l="0" t="0" r="52705" b="24130"/>
                  <wp:wrapTight wrapText="bothSides">
                    <wp:wrapPolygon>
                      <wp:start x="0" y="0"/>
                      <wp:lineTo x="0" y="20653"/>
                      <wp:lineTo x="20774" y="20653"/>
                      <wp:lineTo x="20774" y="0"/>
                      <wp:lineTo x="0" y="0"/>
                    </wp:wrapPolygon>
                  </wp:wrapTight>
                  <wp:docPr id="1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045" cy="318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01BED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7" w:hRule="atLeast"/>
        </w:trPr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AF70B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F185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内容真实准确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表述规范无误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无涉密信息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无敏感信息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格式合规</w:t>
            </w:r>
          </w:p>
        </w:tc>
      </w:tr>
      <w:tr w14:paraId="5328B0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BF12A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初审意见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0F98A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25123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17DF3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二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复审意见</w:t>
            </w:r>
          </w:p>
        </w:tc>
      </w:tr>
      <w:tr w14:paraId="1E184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1443B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4025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auto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drawing>
                <wp:inline distT="0" distB="0" distL="114300" distR="114300">
                  <wp:extent cx="702945" cy="516890"/>
                  <wp:effectExtent l="0" t="0" r="1905" b="16510"/>
                  <wp:docPr id="7" name="图片 7" descr="f0776a670fdb00edd22cb0132e588c4c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f0776a670fdb00edd22cb0132e588c4c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945" cy="51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0572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复审日期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E75AE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2026</w:t>
            </w:r>
            <w:r>
              <w:rPr>
                <w:rFonts w:ascii="Arial" w:hAnsi="Arial" w:eastAsia="等线" w:cs="Arial"/>
                <w:sz w:val="21"/>
                <w:szCs w:val="21"/>
              </w:rPr>
              <w:t>年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5</w:t>
            </w:r>
            <w:r>
              <w:rPr>
                <w:rFonts w:ascii="Arial" w:hAnsi="Arial" w:eastAsia="等线" w:cs="Arial"/>
                <w:sz w:val="21"/>
                <w:szCs w:val="21"/>
              </w:rPr>
              <w:t>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26</w:t>
            </w:r>
            <w:r>
              <w:rPr>
                <w:rFonts w:ascii="Arial" w:hAnsi="Arial" w:eastAsia="等线" w:cs="Arial"/>
                <w:sz w:val="21"/>
                <w:szCs w:val="21"/>
              </w:rPr>
              <w:t>日</w:t>
            </w:r>
          </w:p>
        </w:tc>
      </w:tr>
      <w:tr w14:paraId="6B8CF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BD3A4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D19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政策合规性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表述严谨性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涉密审查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舆情风险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格式规范</w:t>
            </w:r>
          </w:p>
        </w:tc>
      </w:tr>
      <w:tr w14:paraId="32E09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778B5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BF94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47442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7885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三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终审意见</w:t>
            </w:r>
          </w:p>
        </w:tc>
      </w:tr>
      <w:tr w14:paraId="08F9E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51" w:hRule="atLeast"/>
        </w:trPr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92174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7A46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auto"/>
              <w:ind w:left="0"/>
              <w:jc w:val="both"/>
              <w:textAlignment w:val="auto"/>
              <w:rPr>
                <w:rFonts w:hint="eastAsia" w:eastAsiaTheme="minorEastAsia"/>
                <w:sz w:val="20"/>
                <w:szCs w:val="21"/>
                <w:lang w:eastAsia="zh-CN"/>
              </w:rPr>
            </w:pPr>
            <w:r>
              <w:rPr>
                <w:rFonts w:hint="eastAsia" w:eastAsiaTheme="minorEastAsia"/>
                <w:sz w:val="20"/>
                <w:szCs w:val="21"/>
                <w:lang w:eastAsia="zh-CN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57150</wp:posOffset>
                  </wp:positionV>
                  <wp:extent cx="722630" cy="482600"/>
                  <wp:effectExtent l="0" t="0" r="1270" b="12700"/>
                  <wp:wrapSquare wrapText="bothSides"/>
                  <wp:docPr id="4" name="图片 4" descr="于青乌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于青乌恩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630" cy="48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4F21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终审日期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83666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2026</w:t>
            </w:r>
            <w:r>
              <w:rPr>
                <w:rFonts w:ascii="Arial" w:hAnsi="Arial" w:eastAsia="等线" w:cs="Arial"/>
                <w:sz w:val="21"/>
                <w:szCs w:val="21"/>
              </w:rPr>
              <w:t>年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5</w:t>
            </w:r>
            <w:r>
              <w:rPr>
                <w:rFonts w:ascii="Arial" w:hAnsi="Arial" w:eastAsia="等线" w:cs="Arial"/>
                <w:sz w:val="21"/>
                <w:szCs w:val="21"/>
              </w:rPr>
              <w:t>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26</w:t>
            </w:r>
            <w:r>
              <w:rPr>
                <w:rFonts w:ascii="Arial" w:hAnsi="Arial" w:eastAsia="等线" w:cs="Arial"/>
                <w:sz w:val="21"/>
                <w:szCs w:val="21"/>
              </w:rPr>
              <w:t>日</w:t>
            </w:r>
          </w:p>
        </w:tc>
      </w:tr>
      <w:tr w14:paraId="09DFB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122A0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74D0F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整体合规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符合发布要求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无重大风险</w:t>
            </w:r>
          </w:p>
        </w:tc>
      </w:tr>
      <w:tr w14:paraId="48456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73EF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B26CF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修改后重审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57838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4E184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备注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87A22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</w:p>
        </w:tc>
      </w:tr>
      <w:tr w14:paraId="6F6F6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0" w:hRule="atLeast"/>
        </w:trPr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852D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四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、信息原稿内容（可附页，直接在表格内填写或粘贴</w:t>
            </w:r>
            <w:r>
              <w:rPr>
                <w:rFonts w:hint="eastAsia" w:ascii="Arial" w:hAnsi="Arial" w:eastAsia="等线" w:cs="Arial"/>
                <w:b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格式：PDF或图片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）</w:t>
            </w:r>
          </w:p>
        </w:tc>
      </w:tr>
      <w:tr w14:paraId="1704E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35" w:hRule="atLeast"/>
        </w:trPr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C675B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</w:pPr>
            <w: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-1607185</wp:posOffset>
                  </wp:positionV>
                  <wp:extent cx="4476750" cy="2743200"/>
                  <wp:effectExtent l="0" t="0" r="0" b="0"/>
                  <wp:wrapTopAndBottom/>
                  <wp:docPr id="8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0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3A6D4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35" w:hRule="atLeast"/>
        </w:trPr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4EC2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</w:pPr>
            <w: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-6255385</wp:posOffset>
                  </wp:positionV>
                  <wp:extent cx="5086350" cy="7391400"/>
                  <wp:effectExtent l="0" t="0" r="0" b="0"/>
                  <wp:wrapTopAndBottom/>
                  <wp:docPr id="9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6350" cy="739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4B4F0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35" w:hRule="atLeast"/>
        </w:trPr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74336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</w:pPr>
            <w: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-3397885</wp:posOffset>
                  </wp:positionV>
                  <wp:extent cx="5057775" cy="4533900"/>
                  <wp:effectExtent l="0" t="0" r="9525" b="0"/>
                  <wp:wrapTopAndBottom/>
                  <wp:docPr id="10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7775" cy="453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054B206E">
      <w:pPr>
        <w:spacing w:before="120" w:after="120" w:line="288" w:lineRule="auto"/>
        <w:ind w:left="0"/>
        <w:jc w:val="left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注：表格保存上传附件名为：日期+标题</w:t>
      </w:r>
    </w:p>
    <w:sectPr>
      <w:headerReference r:id="rId3" w:type="default"/>
      <w:footerReference r:id="rId4" w:type="default"/>
      <w:pgSz w:w="11905" w:h="16840"/>
      <w:pgMar w:top="1440" w:right="1134" w:bottom="567" w:left="1134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7AE55634-0DFD-437E-AFEE-5841125E7938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D92189D6-6A8D-4036-A964-0B66FDB87AD7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B166E39F-753C-47C1-8616-E3CE818C0838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4" w:fontKey="{845328C2-9259-4DAD-AA8A-4F259A9A6DB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2927C7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6126B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ED3F30"/>
    <w:rsid w:val="05F7287D"/>
    <w:rsid w:val="0ABA1F25"/>
    <w:rsid w:val="0B2835B6"/>
    <w:rsid w:val="128819B3"/>
    <w:rsid w:val="12963174"/>
    <w:rsid w:val="12CB1766"/>
    <w:rsid w:val="16AF0BB7"/>
    <w:rsid w:val="205115FB"/>
    <w:rsid w:val="2361528F"/>
    <w:rsid w:val="25B811EE"/>
    <w:rsid w:val="29DE012F"/>
    <w:rsid w:val="372C6501"/>
    <w:rsid w:val="3D1F02C0"/>
    <w:rsid w:val="3D8F350F"/>
    <w:rsid w:val="3F606AC8"/>
    <w:rsid w:val="3FAC7105"/>
    <w:rsid w:val="447E311C"/>
    <w:rsid w:val="46AF5F55"/>
    <w:rsid w:val="4926373B"/>
    <w:rsid w:val="4C910E89"/>
    <w:rsid w:val="54B13D1B"/>
    <w:rsid w:val="55F57C22"/>
    <w:rsid w:val="5CDF5343"/>
    <w:rsid w:val="5FE055A7"/>
    <w:rsid w:val="60482F27"/>
    <w:rsid w:val="630D1292"/>
    <w:rsid w:val="67BC5ABE"/>
    <w:rsid w:val="6BCE176C"/>
    <w:rsid w:val="6D222AAF"/>
    <w:rsid w:val="70515588"/>
    <w:rsid w:val="785D617F"/>
    <w:rsid w:val="7AC34C78"/>
    <w:rsid w:val="7BE10D73"/>
    <w:rsid w:val="7D142945"/>
    <w:rsid w:val="7DA13DA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354</Words>
  <Characters>378</Characters>
  <TotalTime>0</TotalTime>
  <ScaleCrop>false</ScaleCrop>
  <LinksUpToDate>false</LinksUpToDate>
  <CharactersWithSpaces>436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2026-04-21T01:34:00Z</dcterms:created>
  <dc:creator>Apache POI</dc:creator>
  <cp:lastModifiedBy>JoJo</cp:lastModifiedBy>
  <cp:lastPrinted>2026-05-20T02:58:00Z</cp:lastPrinted>
  <dcterms:modified xsi:type="dcterms:W3CDTF">2026-05-26T01:23:28Z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eyJoZGlkIjoiODJlMmZkNWMwNGIwYTNmYzVjMWY2MmY1MTU4NjNjMjQiLCJ1c2VySWQiOiI0ODA3OTU2MDAifQ==</vt:lpwstr>
  </property>
  <property fmtid="{D5CDD505-2E9C-101B-9397-08002B2CF9AE}" pid="3" name="KSOProductBuildVer">
    <vt:lpwstr>2052-12.1.0.26375</vt:lpwstr>
  </property>
  <property fmtid="{D5CDD505-2E9C-101B-9397-08002B2CF9AE}" pid="4" name="ICV">
    <vt:lpwstr>48505365689D4D04A4D4664D699A0778_13</vt:lpwstr>
  </property>
</Properties>
</file>