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2DE8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新巴尔虎右旗</w:t>
      </w:r>
      <w:r>
        <w:rPr>
          <w:rFonts w:hint="eastAsia" w:ascii="方正小标宋简体" w:hAnsi="方正小标宋简体" w:eastAsia="方正小标宋简体" w:cs="方正小标宋简体"/>
          <w:sz w:val="44"/>
          <w:szCs w:val="44"/>
        </w:rPr>
        <w:t>政府网站信息发布审核表</w:t>
      </w:r>
    </w:p>
    <w:p w14:paraId="58C4F4F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方正小标宋简体" w:hAnsi="方正小标宋简体" w:eastAsia="方正小标宋简体" w:cs="方正小标宋简体"/>
          <w:sz w:val="28"/>
          <w:szCs w:val="28"/>
        </w:rPr>
      </w:pPr>
      <w:r>
        <w:rPr>
          <w:rFonts w:hint="eastAsia"/>
          <w:sz w:val="24"/>
          <w:szCs w:val="24"/>
        </w:rPr>
        <w:t>填报单位：</w:t>
      </w:r>
      <w:r>
        <w:rPr>
          <w:rFonts w:hint="eastAsia"/>
          <w:sz w:val="24"/>
          <w:szCs w:val="24"/>
          <w:u w:val="single"/>
          <w:lang w:val="en-US" w:eastAsia="zh-CN"/>
        </w:rPr>
        <w:t xml:space="preserve">新巴尔虎右旗卫生健康委员会 </w:t>
      </w:r>
      <w:r>
        <w:rPr>
          <w:rFonts w:hint="eastAsia" w:ascii="楷体" w:hAnsi="楷体" w:eastAsia="楷体" w:cs="楷体"/>
          <w:sz w:val="24"/>
          <w:szCs w:val="24"/>
          <w:u w:val="none"/>
          <w:lang w:val="en-US" w:eastAsia="zh-CN"/>
        </w:rPr>
        <w:t xml:space="preserve">       </w:t>
      </w:r>
      <w:r>
        <w:rPr>
          <w:rFonts w:hint="eastAsia"/>
          <w:sz w:val="24"/>
          <w:szCs w:val="24"/>
        </w:rPr>
        <w:t>填报日期：</w:t>
      </w:r>
      <w:r>
        <w:rPr>
          <w:rFonts w:hint="eastAsia"/>
          <w:sz w:val="24"/>
          <w:szCs w:val="24"/>
          <w:lang w:val="en-US" w:eastAsia="zh-CN"/>
        </w:rPr>
        <w:t>2026</w:t>
      </w:r>
      <w:r>
        <w:rPr>
          <w:rFonts w:hint="eastAsia"/>
          <w:sz w:val="24"/>
          <w:szCs w:val="24"/>
        </w:rPr>
        <w:t>年</w:t>
      </w:r>
      <w:r>
        <w:rPr>
          <w:rFonts w:hint="eastAsia"/>
          <w:sz w:val="24"/>
          <w:szCs w:val="24"/>
          <w:lang w:val="en-US" w:eastAsia="zh-CN"/>
        </w:rPr>
        <w:t xml:space="preserve"> 5 </w:t>
      </w:r>
      <w:r>
        <w:rPr>
          <w:rFonts w:hint="eastAsia"/>
          <w:sz w:val="24"/>
          <w:szCs w:val="24"/>
        </w:rPr>
        <w:t>月</w:t>
      </w:r>
      <w:r>
        <w:rPr>
          <w:rFonts w:hint="eastAsia"/>
          <w:sz w:val="24"/>
          <w:szCs w:val="24"/>
          <w:lang w:val="en-US" w:eastAsia="zh-CN"/>
        </w:rPr>
        <w:t>22</w:t>
      </w:r>
      <w:r>
        <w:rPr>
          <w:rFonts w:hint="eastAsia"/>
          <w:sz w:val="24"/>
          <w:szCs w:val="24"/>
        </w:rPr>
        <w:t xml:space="preserve">日 </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808"/>
        <w:gridCol w:w="3112"/>
        <w:gridCol w:w="1310"/>
        <w:gridCol w:w="3535"/>
      </w:tblGrid>
      <w:tr w14:paraId="3AF9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top w:val="single" w:color="auto" w:sz="8" w:space="0"/>
              <w:left w:val="single" w:color="auto" w:sz="8" w:space="0"/>
            </w:tcBorders>
            <w:tcMar>
              <w:top w:w="60" w:type="dxa"/>
              <w:left w:w="120" w:type="dxa"/>
              <w:bottom w:w="30" w:type="dxa"/>
              <w:right w:w="120" w:type="dxa"/>
            </w:tcMar>
            <w:vAlign w:val="center"/>
          </w:tcPr>
          <w:p w14:paraId="095408C9">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信息标题</w:t>
            </w:r>
          </w:p>
        </w:tc>
        <w:tc>
          <w:tcPr>
            <w:tcW w:w="7957" w:type="dxa"/>
            <w:gridSpan w:val="3"/>
            <w:tcBorders>
              <w:top w:val="single" w:color="auto" w:sz="8" w:space="0"/>
              <w:right w:val="single" w:color="auto" w:sz="8" w:space="0"/>
            </w:tcBorders>
            <w:tcMar>
              <w:top w:w="60" w:type="dxa"/>
              <w:left w:w="120" w:type="dxa"/>
              <w:bottom w:w="30" w:type="dxa"/>
              <w:right w:w="120" w:type="dxa"/>
            </w:tcMar>
            <w:vAlign w:val="center"/>
          </w:tcPr>
          <w:p w14:paraId="684C58EF">
            <w:pPr>
              <w:rPr>
                <w:sz w:val="20"/>
                <w:szCs w:val="21"/>
              </w:rPr>
            </w:pPr>
            <w:bookmarkStart w:id="0" w:name="_GoBack"/>
            <w:r>
              <w:rPr>
                <w:rFonts w:hint="eastAsia"/>
                <w:lang w:val="en-US" w:eastAsia="zh-CN"/>
              </w:rPr>
              <w:t>新巴尔虎右旗卫生健康委员会召开基层医疗卫生机构巡回医疗服务工作推进会</w:t>
            </w:r>
            <w:bookmarkEnd w:id="0"/>
          </w:p>
        </w:tc>
      </w:tr>
      <w:tr w14:paraId="68E5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7" w:hRule="atLeast"/>
        </w:trPr>
        <w:tc>
          <w:tcPr>
            <w:tcW w:w="1808" w:type="dxa"/>
            <w:tcBorders>
              <w:left w:val="single" w:color="auto" w:sz="8" w:space="0"/>
            </w:tcBorders>
            <w:tcMar>
              <w:top w:w="60" w:type="dxa"/>
              <w:left w:w="120" w:type="dxa"/>
              <w:bottom w:w="30" w:type="dxa"/>
              <w:right w:w="120" w:type="dxa"/>
            </w:tcMar>
            <w:vAlign w:val="center"/>
          </w:tcPr>
          <w:p w14:paraId="2BEA2E2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撰稿人</w:t>
            </w:r>
          </w:p>
        </w:tc>
        <w:tc>
          <w:tcPr>
            <w:tcW w:w="3112" w:type="dxa"/>
            <w:tcMar>
              <w:top w:w="60" w:type="dxa"/>
              <w:left w:w="120" w:type="dxa"/>
              <w:bottom w:w="30" w:type="dxa"/>
              <w:right w:w="120" w:type="dxa"/>
            </w:tcMar>
            <w:vAlign w:val="center"/>
          </w:tcPr>
          <w:p w14:paraId="054F7C0B">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default" w:eastAsiaTheme="minorEastAsia"/>
                <w:sz w:val="20"/>
                <w:szCs w:val="21"/>
                <w:lang w:val="en-US" w:eastAsia="zh-CN"/>
              </w:rPr>
            </w:pPr>
            <w:r>
              <w:rPr>
                <w:rFonts w:hint="default" w:eastAsiaTheme="minorEastAsia"/>
                <w:sz w:val="20"/>
                <w:szCs w:val="21"/>
                <w:lang w:val="en-US" w:eastAsia="zh-CN"/>
              </w:rPr>
              <w:t>常蓓</w:t>
            </w:r>
          </w:p>
        </w:tc>
        <w:tc>
          <w:tcPr>
            <w:tcW w:w="1310" w:type="dxa"/>
            <w:tcMar>
              <w:top w:w="60" w:type="dxa"/>
              <w:left w:w="120" w:type="dxa"/>
              <w:bottom w:w="30" w:type="dxa"/>
              <w:right w:w="120" w:type="dxa"/>
            </w:tcMar>
            <w:vAlign w:val="center"/>
          </w:tcPr>
          <w:p w14:paraId="1872958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联系电话</w:t>
            </w:r>
          </w:p>
        </w:tc>
        <w:tc>
          <w:tcPr>
            <w:tcW w:w="3535" w:type="dxa"/>
            <w:tcBorders>
              <w:right w:val="single" w:color="auto" w:sz="8" w:space="0"/>
            </w:tcBorders>
            <w:tcMar>
              <w:top w:w="60" w:type="dxa"/>
              <w:left w:w="120" w:type="dxa"/>
              <w:bottom w:w="30" w:type="dxa"/>
              <w:right w:w="120" w:type="dxa"/>
            </w:tcMar>
            <w:vAlign w:val="center"/>
          </w:tcPr>
          <w:p w14:paraId="5E7062F0">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default" w:eastAsiaTheme="minorEastAsia"/>
                <w:sz w:val="20"/>
                <w:szCs w:val="21"/>
                <w:lang w:val="en-US" w:eastAsia="zh-CN"/>
              </w:rPr>
            </w:pPr>
            <w:r>
              <w:rPr>
                <w:rFonts w:hint="default" w:eastAsiaTheme="minorEastAsia"/>
                <w:sz w:val="20"/>
                <w:szCs w:val="21"/>
                <w:lang w:val="en-US" w:eastAsia="zh-CN"/>
              </w:rPr>
              <w:t>15705091915</w:t>
            </w:r>
          </w:p>
        </w:tc>
      </w:tr>
      <w:tr w14:paraId="4880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62FD6484">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一</w:t>
            </w:r>
            <w:r>
              <w:rPr>
                <w:rFonts w:ascii="Arial" w:hAnsi="Arial" w:eastAsia="等线" w:cs="Arial"/>
                <w:b/>
                <w:sz w:val="21"/>
                <w:szCs w:val="21"/>
              </w:rPr>
              <w:t>. 初审意见</w:t>
            </w:r>
          </w:p>
        </w:tc>
      </w:tr>
      <w:tr w14:paraId="4B89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7C6A1DC7">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等线"/>
                <w:sz w:val="20"/>
                <w:szCs w:val="21"/>
                <w:lang w:eastAsia="zh-CN"/>
              </w:rPr>
            </w:pPr>
            <w:r>
              <w:rPr>
                <w:rFonts w:ascii="Arial" w:hAnsi="Arial" w:eastAsia="等线" w:cs="Arial"/>
                <w:sz w:val="21"/>
                <w:szCs w:val="21"/>
              </w:rPr>
              <w:t>初审人</w:t>
            </w:r>
            <w:r>
              <w:rPr>
                <w:rFonts w:hint="eastAsia" w:ascii="Arial" w:hAnsi="Arial" w:eastAsia="等线" w:cs="Arial"/>
                <w:sz w:val="21"/>
                <w:szCs w:val="21"/>
                <w:lang w:eastAsia="zh-CN"/>
              </w:rPr>
              <w:t>（</w:t>
            </w:r>
            <w:r>
              <w:rPr>
                <w:rFonts w:hint="eastAsia" w:ascii="Arial" w:hAnsi="Arial" w:eastAsia="等线" w:cs="Arial"/>
                <w:sz w:val="21"/>
                <w:szCs w:val="21"/>
                <w:lang w:val="en-US" w:eastAsia="zh-CN"/>
              </w:rPr>
              <w:t>签字</w:t>
            </w:r>
            <w:r>
              <w:rPr>
                <w:rFonts w:hint="eastAsia" w:ascii="Arial" w:hAnsi="Arial" w:eastAsia="等线" w:cs="Arial"/>
                <w:sz w:val="21"/>
                <w:szCs w:val="21"/>
                <w:lang w:eastAsia="zh-CN"/>
              </w:rPr>
              <w:t>）</w:t>
            </w:r>
          </w:p>
        </w:tc>
        <w:tc>
          <w:tcPr>
            <w:tcW w:w="7957" w:type="dxa"/>
            <w:gridSpan w:val="3"/>
            <w:tcBorders>
              <w:right w:val="single" w:color="auto" w:sz="8" w:space="0"/>
            </w:tcBorders>
            <w:tcMar>
              <w:top w:w="60" w:type="dxa"/>
              <w:left w:w="120" w:type="dxa"/>
              <w:bottom w:w="30" w:type="dxa"/>
              <w:right w:w="120" w:type="dxa"/>
            </w:tcMar>
            <w:vAlign w:val="center"/>
          </w:tcPr>
          <w:p w14:paraId="1BF50BCA">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1" locked="0" layoutInCell="1" allowOverlap="1">
                  <wp:simplePos x="0" y="0"/>
                  <wp:positionH relativeFrom="column">
                    <wp:posOffset>9525</wp:posOffset>
                  </wp:positionH>
                  <wp:positionV relativeFrom="paragraph">
                    <wp:posOffset>38735</wp:posOffset>
                  </wp:positionV>
                  <wp:extent cx="614045" cy="318770"/>
                  <wp:effectExtent l="0" t="0" r="52705" b="24130"/>
                  <wp:wrapTight wrapText="bothSides">
                    <wp:wrapPolygon>
                      <wp:start x="0" y="0"/>
                      <wp:lineTo x="0" y="20653"/>
                      <wp:lineTo x="20774" y="20653"/>
                      <wp:lineTo x="20774" y="0"/>
                      <wp:lineTo x="0" y="0"/>
                    </wp:wrapPolygon>
                  </wp:wrapTight>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614045" cy="318770"/>
                          </a:xfrm>
                          <a:prstGeom prst="rect">
                            <a:avLst/>
                          </a:prstGeom>
                          <a:noFill/>
                          <a:ln w="9525">
                            <a:noFill/>
                          </a:ln>
                        </pic:spPr>
                      </pic:pic>
                    </a:graphicData>
                  </a:graphic>
                </wp:anchor>
              </w:drawing>
            </w:r>
          </w:p>
        </w:tc>
      </w:tr>
      <w:tr w14:paraId="01BE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7" w:hRule="atLeast"/>
        </w:trPr>
        <w:tc>
          <w:tcPr>
            <w:tcW w:w="1808" w:type="dxa"/>
            <w:tcBorders>
              <w:left w:val="single" w:color="auto" w:sz="8" w:space="0"/>
            </w:tcBorders>
            <w:tcMar>
              <w:top w:w="60" w:type="dxa"/>
              <w:left w:w="120" w:type="dxa"/>
              <w:bottom w:w="30" w:type="dxa"/>
              <w:right w:w="120" w:type="dxa"/>
            </w:tcMar>
            <w:vAlign w:val="center"/>
          </w:tcPr>
          <w:p w14:paraId="7AF70B56">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审核内容</w:t>
            </w:r>
          </w:p>
        </w:tc>
        <w:tc>
          <w:tcPr>
            <w:tcW w:w="7957" w:type="dxa"/>
            <w:gridSpan w:val="3"/>
            <w:tcBorders>
              <w:right w:val="single" w:color="auto" w:sz="8" w:space="0"/>
            </w:tcBorders>
            <w:tcMar>
              <w:top w:w="60" w:type="dxa"/>
              <w:left w:w="120" w:type="dxa"/>
              <w:bottom w:w="30" w:type="dxa"/>
              <w:right w:w="120" w:type="dxa"/>
            </w:tcMar>
            <w:vAlign w:val="center"/>
          </w:tcPr>
          <w:p w14:paraId="29F18530">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内容真实准确 </w:t>
            </w:r>
            <w:r>
              <w:rPr>
                <w:rFonts w:hint="eastAsia" w:ascii="Arial" w:hAnsi="Arial" w:eastAsia="等线" w:cs="Arial"/>
                <w:sz w:val="21"/>
                <w:szCs w:val="21"/>
                <w:lang w:eastAsia="zh-CN"/>
              </w:rPr>
              <w:t>☑</w:t>
            </w:r>
            <w:r>
              <w:rPr>
                <w:rFonts w:ascii="Arial" w:hAnsi="Arial" w:eastAsia="等线" w:cs="Arial"/>
                <w:sz w:val="21"/>
                <w:szCs w:val="21"/>
              </w:rPr>
              <w:t xml:space="preserve"> 表述规范无误 </w:t>
            </w:r>
            <w:r>
              <w:rPr>
                <w:rFonts w:hint="eastAsia" w:ascii="Arial" w:hAnsi="Arial" w:eastAsia="等线" w:cs="Arial"/>
                <w:sz w:val="21"/>
                <w:szCs w:val="21"/>
                <w:lang w:eastAsia="zh-CN"/>
              </w:rPr>
              <w:t>☑</w:t>
            </w:r>
            <w:r>
              <w:rPr>
                <w:rFonts w:ascii="Arial" w:hAnsi="Arial" w:eastAsia="等线" w:cs="Arial"/>
                <w:sz w:val="21"/>
                <w:szCs w:val="21"/>
              </w:rPr>
              <w:t xml:space="preserve"> 无涉密信息 </w:t>
            </w:r>
            <w:r>
              <w:rPr>
                <w:rFonts w:hint="eastAsia" w:ascii="Arial" w:hAnsi="Arial" w:eastAsia="等线" w:cs="Arial"/>
                <w:sz w:val="21"/>
                <w:szCs w:val="21"/>
                <w:lang w:eastAsia="zh-CN"/>
              </w:rPr>
              <w:t>☑</w:t>
            </w:r>
            <w:r>
              <w:rPr>
                <w:rFonts w:ascii="Arial" w:hAnsi="Arial" w:eastAsia="等线" w:cs="Arial"/>
                <w:sz w:val="21"/>
                <w:szCs w:val="21"/>
              </w:rPr>
              <w:t xml:space="preserve"> 无敏感信息 </w:t>
            </w:r>
            <w:r>
              <w:rPr>
                <w:rFonts w:hint="eastAsia" w:ascii="Arial" w:hAnsi="Arial" w:eastAsia="等线" w:cs="Arial"/>
                <w:sz w:val="21"/>
                <w:szCs w:val="21"/>
                <w:lang w:eastAsia="zh-CN"/>
              </w:rPr>
              <w:t>☑</w:t>
            </w:r>
            <w:r>
              <w:rPr>
                <w:rFonts w:ascii="Arial" w:hAnsi="Arial" w:eastAsia="等线" w:cs="Arial"/>
                <w:sz w:val="21"/>
                <w:szCs w:val="21"/>
              </w:rPr>
              <w:t xml:space="preserve"> 格式合规</w:t>
            </w:r>
          </w:p>
        </w:tc>
      </w:tr>
      <w:tr w14:paraId="5328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6BF12A6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初审意见</w:t>
            </w:r>
          </w:p>
        </w:tc>
        <w:tc>
          <w:tcPr>
            <w:tcW w:w="7957" w:type="dxa"/>
            <w:gridSpan w:val="3"/>
            <w:tcBorders>
              <w:right w:val="single" w:color="auto" w:sz="8" w:space="0"/>
            </w:tcBorders>
            <w:tcMar>
              <w:top w:w="60" w:type="dxa"/>
              <w:left w:w="120" w:type="dxa"/>
              <w:bottom w:w="30" w:type="dxa"/>
              <w:right w:w="120" w:type="dxa"/>
            </w:tcMar>
            <w:vAlign w:val="center"/>
          </w:tcPr>
          <w:p w14:paraId="30F98A58">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同意发布  </w:t>
            </w:r>
            <w:r>
              <w:rPr>
                <w:rFonts w:hint="eastAsia" w:ascii="Arial" w:hAnsi="Arial" w:eastAsia="等线" w:cs="Arial"/>
                <w:sz w:val="21"/>
                <w:szCs w:val="21"/>
                <w:lang w:eastAsia="zh-CN"/>
              </w:rPr>
              <w:t>□</w:t>
            </w:r>
            <w:r>
              <w:rPr>
                <w:rFonts w:ascii="Arial" w:hAnsi="Arial" w:eastAsia="等线" w:cs="Arial"/>
                <w:sz w:val="21"/>
                <w:szCs w:val="21"/>
              </w:rPr>
              <w:t xml:space="preserve"> 修改后发布  </w:t>
            </w:r>
            <w:r>
              <w:rPr>
                <w:rFonts w:hint="eastAsia" w:ascii="Arial" w:hAnsi="Arial" w:eastAsia="等线" w:cs="Arial"/>
                <w:sz w:val="21"/>
                <w:szCs w:val="21"/>
                <w:lang w:eastAsia="zh-CN"/>
              </w:rPr>
              <w:t>□</w:t>
            </w:r>
            <w:r>
              <w:rPr>
                <w:rFonts w:ascii="Arial" w:hAnsi="Arial" w:eastAsia="等线" w:cs="Arial"/>
                <w:sz w:val="21"/>
                <w:szCs w:val="21"/>
              </w:rPr>
              <w:t xml:space="preserve"> 不予发布</w:t>
            </w:r>
          </w:p>
        </w:tc>
      </w:tr>
      <w:tr w14:paraId="25123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717DF37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二</w:t>
            </w:r>
            <w:r>
              <w:rPr>
                <w:rFonts w:ascii="Arial" w:hAnsi="Arial" w:eastAsia="等线" w:cs="Arial"/>
                <w:b/>
                <w:sz w:val="21"/>
                <w:szCs w:val="21"/>
              </w:rPr>
              <w:t>. 复审意见</w:t>
            </w:r>
          </w:p>
        </w:tc>
      </w:tr>
      <w:tr w14:paraId="1E18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41443BB8">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等线"/>
                <w:sz w:val="20"/>
                <w:szCs w:val="21"/>
                <w:lang w:eastAsia="zh-CN"/>
              </w:rPr>
            </w:pPr>
            <w:r>
              <w:rPr>
                <w:rFonts w:ascii="Arial" w:hAnsi="Arial" w:eastAsia="等线" w:cs="Arial"/>
                <w:sz w:val="21"/>
                <w:szCs w:val="21"/>
              </w:rPr>
              <w:t>复审人</w:t>
            </w:r>
            <w:r>
              <w:rPr>
                <w:rFonts w:hint="eastAsia" w:ascii="Arial" w:hAnsi="Arial" w:eastAsia="等线" w:cs="Arial"/>
                <w:sz w:val="21"/>
                <w:szCs w:val="21"/>
                <w:lang w:eastAsia="zh-CN"/>
              </w:rPr>
              <w:t>（</w:t>
            </w:r>
            <w:r>
              <w:rPr>
                <w:rFonts w:hint="eastAsia" w:ascii="Arial" w:hAnsi="Arial" w:eastAsia="等线" w:cs="Arial"/>
                <w:sz w:val="21"/>
                <w:szCs w:val="21"/>
                <w:lang w:val="en-US" w:eastAsia="zh-CN"/>
              </w:rPr>
              <w:t>签字</w:t>
            </w:r>
            <w:r>
              <w:rPr>
                <w:rFonts w:hint="eastAsia" w:ascii="Arial" w:hAnsi="Arial" w:eastAsia="等线" w:cs="Arial"/>
                <w:sz w:val="21"/>
                <w:szCs w:val="21"/>
                <w:lang w:eastAsia="zh-CN"/>
              </w:rPr>
              <w:t>）</w:t>
            </w:r>
          </w:p>
        </w:tc>
        <w:tc>
          <w:tcPr>
            <w:tcW w:w="3112" w:type="dxa"/>
            <w:tcMar>
              <w:top w:w="60" w:type="dxa"/>
              <w:left w:w="120" w:type="dxa"/>
              <w:bottom w:w="30" w:type="dxa"/>
              <w:right w:w="120" w:type="dxa"/>
            </w:tcMar>
            <w:vAlign w:val="center"/>
          </w:tcPr>
          <w:p w14:paraId="24025733">
            <w:pPr>
              <w:keepNext w:val="0"/>
              <w:keepLines w:val="0"/>
              <w:pageBreakBefore w:val="0"/>
              <w:widowControl w:val="0"/>
              <w:kinsoku/>
              <w:wordWrap/>
              <w:overflowPunct/>
              <w:topLinePunct w:val="0"/>
              <w:autoSpaceDE/>
              <w:autoSpaceDN/>
              <w:bidi w:val="0"/>
              <w:adjustRightInd/>
              <w:snapToGrid/>
              <w:spacing w:before="120" w:after="120" w:line="240" w:lineRule="auto"/>
              <w:ind w:left="0"/>
              <w:jc w:val="both"/>
              <w:textAlignment w:val="auto"/>
              <w:rPr>
                <w:sz w:val="20"/>
                <w:szCs w:val="21"/>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02945" cy="516890"/>
                  <wp:effectExtent l="0" t="0" r="1905" b="16510"/>
                  <wp:docPr id="7" name="图片 7" descr="f0776a670fdb00edd22cb0132e588c4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0776a670fdb00edd22cb0132e588c4c(1)"/>
                          <pic:cNvPicPr>
                            <a:picLocks noChangeAspect="1"/>
                          </pic:cNvPicPr>
                        </pic:nvPicPr>
                        <pic:blipFill>
                          <a:blip r:embed="rId7"/>
                          <a:stretch>
                            <a:fillRect/>
                          </a:stretch>
                        </pic:blipFill>
                        <pic:spPr>
                          <a:xfrm>
                            <a:off x="0" y="0"/>
                            <a:ext cx="702945" cy="516890"/>
                          </a:xfrm>
                          <a:prstGeom prst="rect">
                            <a:avLst/>
                          </a:prstGeom>
                        </pic:spPr>
                      </pic:pic>
                    </a:graphicData>
                  </a:graphic>
                </wp:inline>
              </w:drawing>
            </w:r>
          </w:p>
        </w:tc>
        <w:tc>
          <w:tcPr>
            <w:tcW w:w="1310" w:type="dxa"/>
            <w:tcMar>
              <w:top w:w="60" w:type="dxa"/>
              <w:left w:w="120" w:type="dxa"/>
              <w:bottom w:w="30" w:type="dxa"/>
              <w:right w:w="120" w:type="dxa"/>
            </w:tcMar>
            <w:vAlign w:val="center"/>
          </w:tcPr>
          <w:p w14:paraId="105723CB">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复审日期</w:t>
            </w:r>
          </w:p>
        </w:tc>
        <w:tc>
          <w:tcPr>
            <w:tcW w:w="3535" w:type="dxa"/>
            <w:tcBorders>
              <w:right w:val="single" w:color="auto" w:sz="8" w:space="0"/>
            </w:tcBorders>
            <w:tcMar>
              <w:top w:w="60" w:type="dxa"/>
              <w:left w:w="120" w:type="dxa"/>
              <w:bottom w:w="30" w:type="dxa"/>
              <w:right w:w="120" w:type="dxa"/>
            </w:tcMar>
            <w:vAlign w:val="center"/>
          </w:tcPr>
          <w:p w14:paraId="7E75AE4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val="en-US" w:eastAsia="zh-CN"/>
              </w:rPr>
              <w:t>2026</w:t>
            </w:r>
            <w:r>
              <w:rPr>
                <w:rFonts w:ascii="Arial" w:hAnsi="Arial" w:eastAsia="等线" w:cs="Arial"/>
                <w:sz w:val="21"/>
                <w:szCs w:val="21"/>
              </w:rPr>
              <w:t>年</w:t>
            </w:r>
            <w:r>
              <w:rPr>
                <w:rFonts w:hint="eastAsia" w:ascii="Arial" w:hAnsi="Arial" w:eastAsia="等线" w:cs="Arial"/>
                <w:sz w:val="21"/>
                <w:szCs w:val="21"/>
                <w:lang w:val="en-US" w:eastAsia="zh-CN"/>
              </w:rPr>
              <w:t>5</w:t>
            </w:r>
            <w:r>
              <w:rPr>
                <w:rFonts w:ascii="Arial" w:hAnsi="Arial" w:eastAsia="等线" w:cs="Arial"/>
                <w:sz w:val="21"/>
                <w:szCs w:val="21"/>
              </w:rPr>
              <w:t>月</w:t>
            </w:r>
            <w:r>
              <w:rPr>
                <w:rFonts w:hint="eastAsia" w:ascii="Arial" w:hAnsi="Arial" w:eastAsia="等线" w:cs="Arial"/>
                <w:sz w:val="21"/>
                <w:szCs w:val="21"/>
                <w:lang w:val="en-US" w:eastAsia="zh-CN"/>
              </w:rPr>
              <w:t>22</w:t>
            </w:r>
            <w:r>
              <w:rPr>
                <w:rFonts w:ascii="Arial" w:hAnsi="Arial" w:eastAsia="等线" w:cs="Arial"/>
                <w:sz w:val="21"/>
                <w:szCs w:val="21"/>
              </w:rPr>
              <w:t>日</w:t>
            </w:r>
          </w:p>
        </w:tc>
      </w:tr>
      <w:tr w14:paraId="6B8C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4BD3A4D6">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审核内容</w:t>
            </w:r>
          </w:p>
        </w:tc>
        <w:tc>
          <w:tcPr>
            <w:tcW w:w="7957" w:type="dxa"/>
            <w:gridSpan w:val="3"/>
            <w:tcBorders>
              <w:right w:val="single" w:color="auto" w:sz="8" w:space="0"/>
            </w:tcBorders>
            <w:tcMar>
              <w:top w:w="60" w:type="dxa"/>
              <w:left w:w="120" w:type="dxa"/>
              <w:bottom w:w="30" w:type="dxa"/>
              <w:right w:w="120" w:type="dxa"/>
            </w:tcMar>
            <w:vAlign w:val="center"/>
          </w:tcPr>
          <w:p w14:paraId="29D192BA">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政策合规性 </w:t>
            </w:r>
            <w:r>
              <w:rPr>
                <w:rFonts w:hint="eastAsia" w:ascii="Arial" w:hAnsi="Arial" w:eastAsia="等线" w:cs="Arial"/>
                <w:sz w:val="21"/>
                <w:szCs w:val="21"/>
                <w:lang w:eastAsia="zh-CN"/>
              </w:rPr>
              <w:t>☑</w:t>
            </w:r>
            <w:r>
              <w:rPr>
                <w:rFonts w:ascii="Arial" w:hAnsi="Arial" w:eastAsia="等线" w:cs="Arial"/>
                <w:sz w:val="21"/>
                <w:szCs w:val="21"/>
              </w:rPr>
              <w:t xml:space="preserve"> 表述严谨性 </w:t>
            </w:r>
            <w:r>
              <w:rPr>
                <w:rFonts w:hint="eastAsia" w:ascii="Arial" w:hAnsi="Arial" w:eastAsia="等线" w:cs="Arial"/>
                <w:sz w:val="21"/>
                <w:szCs w:val="21"/>
                <w:lang w:eastAsia="zh-CN"/>
              </w:rPr>
              <w:t>☑</w:t>
            </w:r>
            <w:r>
              <w:rPr>
                <w:rFonts w:ascii="Arial" w:hAnsi="Arial" w:eastAsia="等线" w:cs="Arial"/>
                <w:sz w:val="21"/>
                <w:szCs w:val="21"/>
              </w:rPr>
              <w:t xml:space="preserve"> 涉密审查 </w:t>
            </w:r>
            <w:r>
              <w:rPr>
                <w:rFonts w:hint="eastAsia" w:ascii="Arial" w:hAnsi="Arial" w:eastAsia="等线" w:cs="Arial"/>
                <w:sz w:val="21"/>
                <w:szCs w:val="21"/>
                <w:lang w:eastAsia="zh-CN"/>
              </w:rPr>
              <w:t>☑</w:t>
            </w:r>
            <w:r>
              <w:rPr>
                <w:rFonts w:ascii="Arial" w:hAnsi="Arial" w:eastAsia="等线" w:cs="Arial"/>
                <w:sz w:val="21"/>
                <w:szCs w:val="21"/>
              </w:rPr>
              <w:t xml:space="preserve"> 舆情风险 </w:t>
            </w:r>
            <w:r>
              <w:rPr>
                <w:rFonts w:hint="eastAsia" w:ascii="Arial" w:hAnsi="Arial" w:eastAsia="等线" w:cs="Arial"/>
                <w:sz w:val="21"/>
                <w:szCs w:val="21"/>
                <w:lang w:eastAsia="zh-CN"/>
              </w:rPr>
              <w:t>☑</w:t>
            </w:r>
            <w:r>
              <w:rPr>
                <w:rFonts w:ascii="Arial" w:hAnsi="Arial" w:eastAsia="等线" w:cs="Arial"/>
                <w:sz w:val="21"/>
                <w:szCs w:val="21"/>
              </w:rPr>
              <w:t xml:space="preserve"> 格式规范</w:t>
            </w:r>
          </w:p>
        </w:tc>
      </w:tr>
      <w:tr w14:paraId="32E0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1778B552">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复审意见</w:t>
            </w:r>
          </w:p>
        </w:tc>
        <w:tc>
          <w:tcPr>
            <w:tcW w:w="7957" w:type="dxa"/>
            <w:gridSpan w:val="3"/>
            <w:tcBorders>
              <w:right w:val="single" w:color="auto" w:sz="8" w:space="0"/>
            </w:tcBorders>
            <w:tcMar>
              <w:top w:w="60" w:type="dxa"/>
              <w:left w:w="120" w:type="dxa"/>
              <w:bottom w:w="30" w:type="dxa"/>
              <w:right w:w="120" w:type="dxa"/>
            </w:tcMar>
            <w:vAlign w:val="center"/>
          </w:tcPr>
          <w:p w14:paraId="7BF949DC">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同意发布  </w:t>
            </w:r>
            <w:r>
              <w:rPr>
                <w:rFonts w:hint="eastAsia" w:ascii="Arial" w:hAnsi="Arial" w:eastAsia="等线" w:cs="Arial"/>
                <w:sz w:val="21"/>
                <w:szCs w:val="21"/>
                <w:lang w:eastAsia="zh-CN"/>
              </w:rPr>
              <w:t>□</w:t>
            </w:r>
            <w:r>
              <w:rPr>
                <w:rFonts w:ascii="Arial" w:hAnsi="Arial" w:eastAsia="等线" w:cs="Arial"/>
                <w:sz w:val="21"/>
                <w:szCs w:val="21"/>
              </w:rPr>
              <w:t xml:space="preserve"> 修改后发布  </w:t>
            </w:r>
            <w:r>
              <w:rPr>
                <w:rFonts w:hint="eastAsia" w:ascii="Arial" w:hAnsi="Arial" w:eastAsia="等线" w:cs="Arial"/>
                <w:sz w:val="21"/>
                <w:szCs w:val="21"/>
                <w:lang w:eastAsia="zh-CN"/>
              </w:rPr>
              <w:t>□</w:t>
            </w:r>
            <w:r>
              <w:rPr>
                <w:rFonts w:ascii="Arial" w:hAnsi="Arial" w:eastAsia="等线" w:cs="Arial"/>
                <w:sz w:val="21"/>
                <w:szCs w:val="21"/>
              </w:rPr>
              <w:t xml:space="preserve"> 不予发布</w:t>
            </w:r>
          </w:p>
        </w:tc>
      </w:tr>
      <w:tr w14:paraId="4744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6788526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三</w:t>
            </w:r>
            <w:r>
              <w:rPr>
                <w:rFonts w:ascii="Arial" w:hAnsi="Arial" w:eastAsia="等线" w:cs="Arial"/>
                <w:b/>
                <w:sz w:val="21"/>
                <w:szCs w:val="21"/>
              </w:rPr>
              <w:t>. 终审意见</w:t>
            </w:r>
          </w:p>
        </w:tc>
      </w:tr>
      <w:tr w14:paraId="08F9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51" w:hRule="atLeast"/>
        </w:trPr>
        <w:tc>
          <w:tcPr>
            <w:tcW w:w="1808" w:type="dxa"/>
            <w:tcBorders>
              <w:left w:val="single" w:color="auto" w:sz="8" w:space="0"/>
            </w:tcBorders>
            <w:tcMar>
              <w:top w:w="60" w:type="dxa"/>
              <w:left w:w="120" w:type="dxa"/>
              <w:bottom w:w="30" w:type="dxa"/>
              <w:right w:w="120" w:type="dxa"/>
            </w:tcMar>
            <w:vAlign w:val="center"/>
          </w:tcPr>
          <w:p w14:paraId="7921745C">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等线"/>
                <w:sz w:val="20"/>
                <w:szCs w:val="21"/>
                <w:lang w:eastAsia="zh-CN"/>
              </w:rPr>
            </w:pPr>
            <w:r>
              <w:rPr>
                <w:rFonts w:ascii="Arial" w:hAnsi="Arial" w:eastAsia="等线" w:cs="Arial"/>
                <w:sz w:val="21"/>
                <w:szCs w:val="21"/>
              </w:rPr>
              <w:t>终审人</w:t>
            </w:r>
            <w:r>
              <w:rPr>
                <w:rFonts w:hint="eastAsia" w:ascii="Arial" w:hAnsi="Arial" w:eastAsia="等线" w:cs="Arial"/>
                <w:sz w:val="21"/>
                <w:szCs w:val="21"/>
                <w:lang w:eastAsia="zh-CN"/>
              </w:rPr>
              <w:t>（</w:t>
            </w:r>
            <w:r>
              <w:rPr>
                <w:rFonts w:hint="eastAsia" w:ascii="Arial" w:hAnsi="Arial" w:eastAsia="等线" w:cs="Arial"/>
                <w:sz w:val="21"/>
                <w:szCs w:val="21"/>
                <w:lang w:val="en-US" w:eastAsia="zh-CN"/>
              </w:rPr>
              <w:t>签字</w:t>
            </w:r>
            <w:r>
              <w:rPr>
                <w:rFonts w:hint="eastAsia" w:ascii="Arial" w:hAnsi="Arial" w:eastAsia="等线" w:cs="Arial"/>
                <w:sz w:val="21"/>
                <w:szCs w:val="21"/>
                <w:lang w:eastAsia="zh-CN"/>
              </w:rPr>
              <w:t>）</w:t>
            </w:r>
          </w:p>
        </w:tc>
        <w:tc>
          <w:tcPr>
            <w:tcW w:w="3112" w:type="dxa"/>
            <w:tcMar>
              <w:top w:w="60" w:type="dxa"/>
              <w:left w:w="120" w:type="dxa"/>
              <w:bottom w:w="30" w:type="dxa"/>
              <w:right w:w="120" w:type="dxa"/>
            </w:tcMar>
            <w:vAlign w:val="center"/>
          </w:tcPr>
          <w:p w14:paraId="37A46A85">
            <w:pPr>
              <w:keepNext w:val="0"/>
              <w:keepLines w:val="0"/>
              <w:pageBreakBefore w:val="0"/>
              <w:widowControl w:val="0"/>
              <w:kinsoku/>
              <w:wordWrap/>
              <w:overflowPunct/>
              <w:topLinePunct w:val="0"/>
              <w:autoSpaceDE/>
              <w:autoSpaceDN/>
              <w:bidi w:val="0"/>
              <w:adjustRightInd/>
              <w:snapToGrid/>
              <w:spacing w:before="120" w:after="120" w:line="240" w:lineRule="auto"/>
              <w:ind w:left="0"/>
              <w:jc w:val="both"/>
              <w:textAlignment w:val="auto"/>
              <w:rPr>
                <w:rFonts w:hint="eastAsia" w:eastAsiaTheme="minorEastAsia"/>
                <w:sz w:val="20"/>
                <w:szCs w:val="21"/>
                <w:lang w:eastAsia="zh-CN"/>
              </w:rPr>
            </w:pPr>
            <w:r>
              <w:rPr>
                <w:rFonts w:hint="eastAsia" w:eastAsiaTheme="minorEastAsia"/>
                <w:sz w:val="20"/>
                <w:szCs w:val="21"/>
                <w:lang w:eastAsia="zh-CN"/>
              </w:rPr>
              <w:drawing>
                <wp:anchor distT="0" distB="0" distL="114300" distR="114300" simplePos="0" relativeHeight="251660288" behindDoc="0" locked="0" layoutInCell="1" allowOverlap="1">
                  <wp:simplePos x="0" y="0"/>
                  <wp:positionH relativeFrom="column">
                    <wp:posOffset>0</wp:posOffset>
                  </wp:positionH>
                  <wp:positionV relativeFrom="paragraph">
                    <wp:posOffset>57150</wp:posOffset>
                  </wp:positionV>
                  <wp:extent cx="722630" cy="482600"/>
                  <wp:effectExtent l="0" t="0" r="1270" b="12700"/>
                  <wp:wrapSquare wrapText="bothSides"/>
                  <wp:docPr id="4" name="图片 4" descr="于青乌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于青乌恩"/>
                          <pic:cNvPicPr>
                            <a:picLocks noChangeAspect="1"/>
                          </pic:cNvPicPr>
                        </pic:nvPicPr>
                        <pic:blipFill>
                          <a:blip r:embed="rId8"/>
                          <a:stretch>
                            <a:fillRect/>
                          </a:stretch>
                        </pic:blipFill>
                        <pic:spPr>
                          <a:xfrm>
                            <a:off x="0" y="0"/>
                            <a:ext cx="722630" cy="482600"/>
                          </a:xfrm>
                          <a:prstGeom prst="rect">
                            <a:avLst/>
                          </a:prstGeom>
                        </pic:spPr>
                      </pic:pic>
                    </a:graphicData>
                  </a:graphic>
                </wp:anchor>
              </w:drawing>
            </w:r>
          </w:p>
        </w:tc>
        <w:tc>
          <w:tcPr>
            <w:tcW w:w="1310" w:type="dxa"/>
            <w:tcMar>
              <w:top w:w="60" w:type="dxa"/>
              <w:left w:w="120" w:type="dxa"/>
              <w:bottom w:w="30" w:type="dxa"/>
              <w:right w:w="120" w:type="dxa"/>
            </w:tcMar>
            <w:vAlign w:val="center"/>
          </w:tcPr>
          <w:p w14:paraId="04F2192D">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终审日期</w:t>
            </w:r>
          </w:p>
        </w:tc>
        <w:tc>
          <w:tcPr>
            <w:tcW w:w="3535" w:type="dxa"/>
            <w:tcBorders>
              <w:right w:val="single" w:color="auto" w:sz="8" w:space="0"/>
            </w:tcBorders>
            <w:tcMar>
              <w:top w:w="60" w:type="dxa"/>
              <w:left w:w="120" w:type="dxa"/>
              <w:bottom w:w="30" w:type="dxa"/>
              <w:right w:w="120" w:type="dxa"/>
            </w:tcMar>
            <w:vAlign w:val="center"/>
          </w:tcPr>
          <w:p w14:paraId="38366612">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val="en-US" w:eastAsia="zh-CN"/>
              </w:rPr>
              <w:t>2026</w:t>
            </w:r>
            <w:r>
              <w:rPr>
                <w:rFonts w:ascii="Arial" w:hAnsi="Arial" w:eastAsia="等线" w:cs="Arial"/>
                <w:sz w:val="21"/>
                <w:szCs w:val="21"/>
              </w:rPr>
              <w:t>年</w:t>
            </w:r>
            <w:r>
              <w:rPr>
                <w:rFonts w:hint="eastAsia" w:ascii="Arial" w:hAnsi="Arial" w:eastAsia="等线" w:cs="Arial"/>
                <w:sz w:val="21"/>
                <w:szCs w:val="21"/>
                <w:lang w:val="en-US" w:eastAsia="zh-CN"/>
              </w:rPr>
              <w:t>5</w:t>
            </w:r>
            <w:r>
              <w:rPr>
                <w:rFonts w:ascii="Arial" w:hAnsi="Arial" w:eastAsia="等线" w:cs="Arial"/>
                <w:sz w:val="21"/>
                <w:szCs w:val="21"/>
              </w:rPr>
              <w:t>月</w:t>
            </w:r>
            <w:r>
              <w:rPr>
                <w:rFonts w:hint="eastAsia" w:ascii="Arial" w:hAnsi="Arial" w:eastAsia="等线" w:cs="Arial"/>
                <w:sz w:val="21"/>
                <w:szCs w:val="21"/>
                <w:lang w:val="en-US" w:eastAsia="zh-CN"/>
              </w:rPr>
              <w:t>22</w:t>
            </w:r>
            <w:r>
              <w:rPr>
                <w:rFonts w:ascii="Arial" w:hAnsi="Arial" w:eastAsia="等线" w:cs="Arial"/>
                <w:sz w:val="21"/>
                <w:szCs w:val="21"/>
              </w:rPr>
              <w:t>日</w:t>
            </w:r>
          </w:p>
        </w:tc>
      </w:tr>
      <w:tr w14:paraId="09DF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2122A0C3">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审核内容</w:t>
            </w:r>
          </w:p>
        </w:tc>
        <w:tc>
          <w:tcPr>
            <w:tcW w:w="7957" w:type="dxa"/>
            <w:gridSpan w:val="3"/>
            <w:tcBorders>
              <w:right w:val="single" w:color="auto" w:sz="8" w:space="0"/>
            </w:tcBorders>
            <w:tcMar>
              <w:top w:w="60" w:type="dxa"/>
              <w:left w:w="120" w:type="dxa"/>
              <w:bottom w:w="30" w:type="dxa"/>
              <w:right w:w="120" w:type="dxa"/>
            </w:tcMar>
            <w:vAlign w:val="center"/>
          </w:tcPr>
          <w:p w14:paraId="074D0F02">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整体合规 </w:t>
            </w:r>
            <w:r>
              <w:rPr>
                <w:rFonts w:hint="eastAsia" w:ascii="Arial" w:hAnsi="Arial" w:eastAsia="等线" w:cs="Arial"/>
                <w:sz w:val="21"/>
                <w:szCs w:val="21"/>
                <w:lang w:eastAsia="zh-CN"/>
              </w:rPr>
              <w:t>☑</w:t>
            </w:r>
            <w:r>
              <w:rPr>
                <w:rFonts w:ascii="Arial" w:hAnsi="Arial" w:eastAsia="等线" w:cs="Arial"/>
                <w:sz w:val="21"/>
                <w:szCs w:val="21"/>
              </w:rPr>
              <w:t xml:space="preserve"> 符合发布要求 </w:t>
            </w:r>
            <w:r>
              <w:rPr>
                <w:rFonts w:hint="eastAsia" w:ascii="Arial" w:hAnsi="Arial" w:eastAsia="等线" w:cs="Arial"/>
                <w:sz w:val="21"/>
                <w:szCs w:val="21"/>
                <w:lang w:eastAsia="zh-CN"/>
              </w:rPr>
              <w:t>☑</w:t>
            </w:r>
            <w:r>
              <w:rPr>
                <w:rFonts w:ascii="Arial" w:hAnsi="Arial" w:eastAsia="等线" w:cs="Arial"/>
                <w:sz w:val="21"/>
                <w:szCs w:val="21"/>
              </w:rPr>
              <w:t xml:space="preserve"> 无重大风险</w:t>
            </w:r>
          </w:p>
        </w:tc>
      </w:tr>
      <w:tr w14:paraId="4845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773EF63E">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终审意见</w:t>
            </w:r>
          </w:p>
        </w:tc>
        <w:tc>
          <w:tcPr>
            <w:tcW w:w="7957" w:type="dxa"/>
            <w:gridSpan w:val="3"/>
            <w:tcBorders>
              <w:right w:val="single" w:color="auto" w:sz="8" w:space="0"/>
            </w:tcBorders>
            <w:tcMar>
              <w:top w:w="60" w:type="dxa"/>
              <w:left w:w="120" w:type="dxa"/>
              <w:bottom w:w="30" w:type="dxa"/>
              <w:right w:w="120" w:type="dxa"/>
            </w:tcMar>
            <w:vAlign w:val="center"/>
          </w:tcPr>
          <w:p w14:paraId="0B26CFAE">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同意发布  </w:t>
            </w:r>
            <w:r>
              <w:rPr>
                <w:rFonts w:hint="eastAsia" w:ascii="Arial" w:hAnsi="Arial" w:eastAsia="等线" w:cs="Arial"/>
                <w:sz w:val="21"/>
                <w:szCs w:val="21"/>
                <w:lang w:eastAsia="zh-CN"/>
              </w:rPr>
              <w:t>□</w:t>
            </w:r>
            <w:r>
              <w:rPr>
                <w:rFonts w:ascii="Arial" w:hAnsi="Arial" w:eastAsia="等线" w:cs="Arial"/>
                <w:sz w:val="21"/>
                <w:szCs w:val="21"/>
              </w:rPr>
              <w:t xml:space="preserve"> 修改后重审  </w:t>
            </w:r>
            <w:r>
              <w:rPr>
                <w:rFonts w:hint="eastAsia" w:ascii="Arial" w:hAnsi="Arial" w:eastAsia="等线" w:cs="Arial"/>
                <w:sz w:val="21"/>
                <w:szCs w:val="21"/>
                <w:lang w:eastAsia="zh-CN"/>
              </w:rPr>
              <w:t>□</w:t>
            </w:r>
            <w:r>
              <w:rPr>
                <w:rFonts w:ascii="Arial" w:hAnsi="Arial" w:eastAsia="等线" w:cs="Arial"/>
                <w:sz w:val="21"/>
                <w:szCs w:val="21"/>
              </w:rPr>
              <w:t xml:space="preserve"> 不予发布</w:t>
            </w:r>
          </w:p>
        </w:tc>
      </w:tr>
      <w:tr w14:paraId="5783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64E184E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备注</w:t>
            </w:r>
          </w:p>
        </w:tc>
        <w:tc>
          <w:tcPr>
            <w:tcW w:w="7957" w:type="dxa"/>
            <w:gridSpan w:val="3"/>
            <w:tcBorders>
              <w:right w:val="single" w:color="auto" w:sz="8" w:space="0"/>
            </w:tcBorders>
            <w:tcMar>
              <w:top w:w="60" w:type="dxa"/>
              <w:left w:w="120" w:type="dxa"/>
              <w:bottom w:w="30" w:type="dxa"/>
              <w:right w:w="120" w:type="dxa"/>
            </w:tcMar>
            <w:vAlign w:val="center"/>
          </w:tcPr>
          <w:p w14:paraId="087A22C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p>
        </w:tc>
      </w:tr>
      <w:tr w14:paraId="6F6F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trPr>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5C852DB3">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四</w:t>
            </w:r>
            <w:r>
              <w:rPr>
                <w:rFonts w:ascii="Arial" w:hAnsi="Arial" w:eastAsia="等线" w:cs="Arial"/>
                <w:b/>
                <w:sz w:val="21"/>
                <w:szCs w:val="21"/>
              </w:rPr>
              <w:t>、信息原稿内容（可附页，直接在表格内填写或粘贴</w:t>
            </w:r>
            <w:r>
              <w:rPr>
                <w:rFonts w:hint="eastAsia" w:ascii="Arial" w:hAnsi="Arial" w:eastAsia="等线" w:cs="Arial"/>
                <w:b/>
                <w:sz w:val="21"/>
                <w:szCs w:val="21"/>
                <w:lang w:eastAsia="zh-CN"/>
              </w:rPr>
              <w:t>，</w:t>
            </w:r>
            <w:r>
              <w:rPr>
                <w:rFonts w:hint="eastAsia" w:ascii="Arial" w:hAnsi="Arial" w:eastAsia="等线" w:cs="Arial"/>
                <w:b/>
                <w:sz w:val="21"/>
                <w:szCs w:val="21"/>
                <w:lang w:val="en-US" w:eastAsia="zh-CN"/>
              </w:rPr>
              <w:t>格式：PDF或图片</w:t>
            </w:r>
            <w:r>
              <w:rPr>
                <w:rFonts w:ascii="Arial" w:hAnsi="Arial" w:eastAsia="等线" w:cs="Arial"/>
                <w:b/>
                <w:sz w:val="21"/>
                <w:szCs w:val="21"/>
              </w:rPr>
              <w:t>）</w:t>
            </w:r>
          </w:p>
        </w:tc>
      </w:tr>
      <w:tr w14:paraId="1704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35" w:hRule="atLeast"/>
        </w:trPr>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0C675B9A">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ascii="Arial" w:hAnsi="Arial" w:eastAsia="等线" w:cs="Arial"/>
                <w:b/>
                <w:sz w:val="21"/>
                <w:szCs w:val="21"/>
                <w:lang w:val="en-US" w:eastAsia="zh-CN"/>
              </w:rPr>
            </w:pPr>
            <w:r>
              <w:drawing>
                <wp:anchor distT="0" distB="0" distL="114300" distR="114300" simplePos="0" relativeHeight="251661312" behindDoc="0" locked="0" layoutInCell="1" allowOverlap="1">
                  <wp:simplePos x="0" y="0"/>
                  <wp:positionH relativeFrom="column">
                    <wp:posOffset>0</wp:posOffset>
                  </wp:positionH>
                  <wp:positionV relativeFrom="paragraph">
                    <wp:posOffset>-2045335</wp:posOffset>
                  </wp:positionV>
                  <wp:extent cx="5953125" cy="3171825"/>
                  <wp:effectExtent l="0" t="0" r="9525" b="9525"/>
                  <wp:wrapTopAndBottom/>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9"/>
                          <a:stretch>
                            <a:fillRect/>
                          </a:stretch>
                        </pic:blipFill>
                        <pic:spPr>
                          <a:xfrm>
                            <a:off x="0" y="0"/>
                            <a:ext cx="5953125" cy="3171825"/>
                          </a:xfrm>
                          <a:prstGeom prst="rect">
                            <a:avLst/>
                          </a:prstGeom>
                          <a:noFill/>
                          <a:ln>
                            <a:noFill/>
                          </a:ln>
                        </pic:spPr>
                      </pic:pic>
                    </a:graphicData>
                  </a:graphic>
                </wp:anchor>
              </w:drawing>
            </w:r>
          </w:p>
        </w:tc>
      </w:tr>
      <w:tr w14:paraId="3A6D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35" w:hRule="atLeast"/>
        </w:trPr>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04EC229E">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ascii="Arial" w:hAnsi="Arial" w:eastAsia="等线" w:cs="Arial"/>
                <w:b/>
                <w:sz w:val="21"/>
                <w:szCs w:val="21"/>
                <w:lang w:val="en-US" w:eastAsia="zh-CN"/>
              </w:rPr>
            </w:pPr>
            <w:r>
              <w:drawing>
                <wp:anchor distT="0" distB="0" distL="114300" distR="114300" simplePos="0" relativeHeight="251662336" behindDoc="0" locked="0" layoutInCell="1" allowOverlap="1">
                  <wp:simplePos x="0" y="0"/>
                  <wp:positionH relativeFrom="column">
                    <wp:posOffset>0</wp:posOffset>
                  </wp:positionH>
                  <wp:positionV relativeFrom="paragraph">
                    <wp:posOffset>-5569585</wp:posOffset>
                  </wp:positionV>
                  <wp:extent cx="6045200" cy="6693535"/>
                  <wp:effectExtent l="0" t="0" r="12700" b="12065"/>
                  <wp:wrapTopAndBottom/>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0"/>
                          <a:stretch>
                            <a:fillRect/>
                          </a:stretch>
                        </pic:blipFill>
                        <pic:spPr>
                          <a:xfrm>
                            <a:off x="0" y="0"/>
                            <a:ext cx="6045200" cy="6693535"/>
                          </a:xfrm>
                          <a:prstGeom prst="rect">
                            <a:avLst/>
                          </a:prstGeom>
                          <a:noFill/>
                          <a:ln>
                            <a:noFill/>
                          </a:ln>
                        </pic:spPr>
                      </pic:pic>
                    </a:graphicData>
                  </a:graphic>
                </wp:anchor>
              </w:drawing>
            </w:r>
          </w:p>
        </w:tc>
      </w:tr>
      <w:tr w14:paraId="4B4F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35" w:hRule="atLeast"/>
        </w:trPr>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5743367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pPr>
            <w:r>
              <w:drawing>
                <wp:anchor distT="0" distB="0" distL="114300" distR="114300" simplePos="0" relativeHeight="251663360" behindDoc="0" locked="0" layoutInCell="1" allowOverlap="1">
                  <wp:simplePos x="0" y="0"/>
                  <wp:positionH relativeFrom="column">
                    <wp:posOffset>0</wp:posOffset>
                  </wp:positionH>
                  <wp:positionV relativeFrom="paragraph">
                    <wp:posOffset>-5588635</wp:posOffset>
                  </wp:positionV>
                  <wp:extent cx="6029325" cy="6724650"/>
                  <wp:effectExtent l="0" t="0" r="9525" b="0"/>
                  <wp:wrapTopAndBottom/>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6029325" cy="6724650"/>
                          </a:xfrm>
                          <a:prstGeom prst="rect">
                            <a:avLst/>
                          </a:prstGeom>
                          <a:noFill/>
                          <a:ln>
                            <a:noFill/>
                          </a:ln>
                        </pic:spPr>
                      </pic:pic>
                    </a:graphicData>
                  </a:graphic>
                </wp:anchor>
              </w:drawing>
            </w:r>
          </w:p>
        </w:tc>
      </w:tr>
    </w:tbl>
    <w:p w14:paraId="054B206E">
      <w:pPr>
        <w:spacing w:before="120" w:after="120" w:line="288" w:lineRule="auto"/>
        <w:ind w:left="0"/>
        <w:jc w:val="left"/>
        <w:rPr>
          <w:rFonts w:hint="default" w:eastAsia="宋体"/>
          <w:lang w:val="en-US" w:eastAsia="zh-CN"/>
        </w:rPr>
      </w:pPr>
      <w:r>
        <w:rPr>
          <w:rFonts w:hint="eastAsia"/>
          <w:lang w:val="en-US" w:eastAsia="zh-CN"/>
        </w:rPr>
        <w:t>注：表格保存上传附件名为：日期+标题</w:t>
      </w:r>
    </w:p>
    <w:sectPr>
      <w:headerReference r:id="rId3" w:type="default"/>
      <w:footerReference r:id="rId4" w:type="default"/>
      <w:pgSz w:w="11905" w:h="16840"/>
      <w:pgMar w:top="1440" w:right="1134" w:bottom="567" w:left="1134" w:header="720" w:footer="720" w:gutter="0"/>
      <w:pgBorders>
        <w:top w:val="none" w:sz="0" w:space="0"/>
        <w:left w:val="none" w:sz="0" w:space="0"/>
        <w:bottom w:val="none" w:sz="0" w:space="0"/>
        <w:right w:val="none" w:sz="0" w:space="0"/>
      </w:pgBorders>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BADA41B-75B0-4058-93A0-CC0A5917C24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BFFC94B5-0123-4976-8824-E856442272F3}"/>
  </w:font>
  <w:font w:name="楷体">
    <w:panose1 w:val="02010609060101010101"/>
    <w:charset w:val="86"/>
    <w:family w:val="auto"/>
    <w:pitch w:val="default"/>
    <w:sig w:usb0="800002BF" w:usb1="38CF7CFA" w:usb2="00000016" w:usb3="00000000" w:csb0="00040001" w:csb1="00000000"/>
    <w:embedRegular r:id="rId3" w:fontKey="{B3746E77-B5A9-4E71-AE8E-FA0B677C15B3}"/>
  </w:font>
  <w:font w:name="等线">
    <w:panose1 w:val="02010600030101010101"/>
    <w:charset w:val="86"/>
    <w:family w:val="auto"/>
    <w:pitch w:val="default"/>
    <w:sig w:usb0="A00002BF" w:usb1="38CF7CFA" w:usb2="00000016" w:usb3="00000000" w:csb0="0004000F" w:csb1="00000000"/>
    <w:embedRegular r:id="rId4" w:fontKey="{03607D93-71BB-4AF8-90F8-F1C40E0BAD6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927C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126B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ED3F30"/>
    <w:rsid w:val="05F7287D"/>
    <w:rsid w:val="0ABA1F25"/>
    <w:rsid w:val="0B2835B6"/>
    <w:rsid w:val="128819B3"/>
    <w:rsid w:val="12963174"/>
    <w:rsid w:val="12CB1766"/>
    <w:rsid w:val="16AF0BB7"/>
    <w:rsid w:val="205115FB"/>
    <w:rsid w:val="2361528F"/>
    <w:rsid w:val="25B811EE"/>
    <w:rsid w:val="29DE012F"/>
    <w:rsid w:val="372C6501"/>
    <w:rsid w:val="3D1F02C0"/>
    <w:rsid w:val="3D8F350F"/>
    <w:rsid w:val="3F606AC8"/>
    <w:rsid w:val="3FAC7105"/>
    <w:rsid w:val="447E311C"/>
    <w:rsid w:val="46AF5F55"/>
    <w:rsid w:val="4926373B"/>
    <w:rsid w:val="4C910E89"/>
    <w:rsid w:val="54B13D1B"/>
    <w:rsid w:val="55F57C22"/>
    <w:rsid w:val="5CDF5343"/>
    <w:rsid w:val="5FE055A7"/>
    <w:rsid w:val="630D1292"/>
    <w:rsid w:val="67BC5ABE"/>
    <w:rsid w:val="6BCE176C"/>
    <w:rsid w:val="6D222AAF"/>
    <w:rsid w:val="70515588"/>
    <w:rsid w:val="785D617F"/>
    <w:rsid w:val="7BE10D73"/>
    <w:rsid w:val="7D142945"/>
    <w:rsid w:val="7DA13D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356</Words>
  <Characters>380</Characters>
  <TotalTime>33</TotalTime>
  <ScaleCrop>false</ScaleCrop>
  <LinksUpToDate>false</LinksUpToDate>
  <CharactersWithSpaces>438</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2026-04-21T01:34:00Z</dcterms:created>
  <dc:creator>Apache POI</dc:creator>
  <cp:lastModifiedBy>JoJo</cp:lastModifiedBy>
  <cp:lastPrinted>2026-05-20T02:58:00Z</cp:lastPrinted>
  <dcterms:modified xsi:type="dcterms:W3CDTF">2026-05-22T01:46:55Z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eyJoZGlkIjoiODJlMmZkNWMwNGIwYTNmYzVjMWY2MmY1MTU4NjNjMjQiLCJ1c2VySWQiOiI0ODA3OTU2MDAifQ==</vt:lpwstr>
  </property>
  <property fmtid="{D5CDD505-2E9C-101B-9397-08002B2CF9AE}" pid="3" name="KSOProductBuildVer">
    <vt:lpwstr>2052-12.1.0.26375</vt:lpwstr>
  </property>
  <property fmtid="{D5CDD505-2E9C-101B-9397-08002B2CF9AE}" pid="4" name="ICV">
    <vt:lpwstr>AEE29B1EC98D4EACA381FA645F7CE498_13</vt:lpwstr>
  </property>
</Properties>
</file>