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b/>
          <w:bCs/>
          <w:sz w:val="44"/>
          <w:szCs w:val="44"/>
          <w:lang w:val="en-US" w:eastAsia="zh-CN"/>
        </w:rPr>
      </w:pPr>
      <w:bookmarkStart w:id="0" w:name="_GoBack"/>
      <w:r>
        <w:rPr>
          <w:rFonts w:hint="eastAsia" w:ascii="方正小标宋简体" w:hAnsi="方正小标宋简体" w:eastAsia="方正小标宋简体" w:cs="方正小标宋简体"/>
          <w:b/>
          <w:bCs/>
          <w:sz w:val="44"/>
          <w:szCs w:val="44"/>
          <w:lang w:val="en-US" w:eastAsia="zh-CN"/>
        </w:rPr>
        <w:t>取水许可审批流程</w:t>
      </w:r>
    </w:p>
    <w:bookmarkEnd w:id="0"/>
    <w:p>
      <w:pPr>
        <w:numPr>
          <w:ilvl w:val="0"/>
          <w:numId w:val="0"/>
        </w:numPr>
        <w:rPr>
          <w:rFonts w:hint="eastAsia"/>
          <w:lang w:val="en-US" w:eastAsia="zh-CN"/>
        </w:rPr>
      </w:pPr>
    </w:p>
    <w:p>
      <w:pPr>
        <w:numPr>
          <w:ilvl w:val="0"/>
          <w:numId w:val="0"/>
        </w:num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1.申请人在报送建设项目可行性研究报告前，向取水所在地水行政主管部门提出取水许可申请。</w:t>
      </w:r>
    </w:p>
    <w:p>
      <w:pPr>
        <w:numPr>
          <w:ilvl w:val="0"/>
          <w:numId w:val="0"/>
        </w:num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2.水利部门受理后，申请人根据取水水源及取用水量编制项目水资源论证报告书或论证表。</w:t>
      </w:r>
    </w:p>
    <w:p>
      <w:pPr>
        <w:numPr>
          <w:ilvl w:val="0"/>
          <w:numId w:val="0"/>
        </w:num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3.水资源论证报告书或论证表编制后，向水利部门提交项目论证报告审查申请。</w:t>
      </w:r>
    </w:p>
    <w:p>
      <w:pPr>
        <w:numPr>
          <w:ilvl w:val="0"/>
          <w:numId w:val="0"/>
        </w:num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4.水利部门选聘专家组成专家组，现场勘查、审查。</w:t>
      </w:r>
    </w:p>
    <w:p>
      <w:pPr>
        <w:numPr>
          <w:ilvl w:val="0"/>
          <w:numId w:val="0"/>
        </w:num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5.审查通过后，批准取水许可申请，签发取水申请批准文件。</w:t>
      </w:r>
    </w:p>
    <w:p>
      <w:pPr>
        <w:numPr>
          <w:ilvl w:val="0"/>
          <w:numId w:val="0"/>
        </w:num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6.申请人实施取水工程或设施建设。</w:t>
      </w:r>
    </w:p>
    <w:p>
      <w:pPr>
        <w:numPr>
          <w:ilvl w:val="0"/>
          <w:numId w:val="0"/>
        </w:num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7.设施建成后，申请人向水利部门提交取水工程验收申请。</w:t>
      </w:r>
    </w:p>
    <w:p>
      <w:pPr>
        <w:numPr>
          <w:ilvl w:val="0"/>
          <w:numId w:val="0"/>
        </w:num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8.水利部门组织人员对取水工程或设施进行验收，验收合格后，核发取水许可证。</w:t>
      </w:r>
    </w:p>
    <w:p>
      <w:pPr>
        <w:numPr>
          <w:ilvl w:val="0"/>
          <w:numId w:val="0"/>
        </w:numPr>
        <w:ind w:firstLine="640" w:firstLineChars="200"/>
        <w:rPr>
          <w:rFonts w:hint="eastAsia" w:ascii="仿宋" w:hAnsi="仿宋" w:eastAsia="仿宋" w:cs="仿宋"/>
          <w:sz w:val="32"/>
          <w:szCs w:val="32"/>
          <w:lang w:val="en-US" w:eastAsia="zh-CN"/>
        </w:rPr>
      </w:pPr>
    </w:p>
    <w:p>
      <w:pPr>
        <w:numPr>
          <w:ilvl w:val="0"/>
          <w:numId w:val="0"/>
        </w:numPr>
        <w:ind w:firstLine="640" w:firstLineChars="200"/>
        <w:rPr>
          <w:rFonts w:hint="eastAsia" w:ascii="仿宋" w:hAnsi="仿宋" w:eastAsia="仿宋" w:cs="仿宋"/>
          <w:sz w:val="32"/>
          <w:szCs w:val="32"/>
          <w:lang w:val="en-US" w:eastAsia="zh-CN"/>
        </w:rPr>
      </w:pPr>
    </w:p>
    <w:p>
      <w:pPr>
        <w:numPr>
          <w:ilvl w:val="0"/>
          <w:numId w:val="0"/>
        </w:numPr>
        <w:ind w:firstLine="640" w:firstLineChars="200"/>
        <w:rPr>
          <w:rFonts w:hint="eastAsia" w:ascii="仿宋" w:hAnsi="仿宋" w:eastAsia="仿宋" w:cs="仿宋"/>
          <w:sz w:val="32"/>
          <w:szCs w:val="32"/>
          <w:lang w:val="en-US" w:eastAsia="zh-CN"/>
        </w:rPr>
      </w:pPr>
    </w:p>
    <w:p>
      <w:pPr>
        <w:numPr>
          <w:ilvl w:val="0"/>
          <w:numId w:val="0"/>
        </w:numPr>
        <w:ind w:firstLine="640" w:firstLineChars="200"/>
        <w:rPr>
          <w:rFonts w:hint="eastAsia" w:ascii="仿宋" w:hAnsi="仿宋" w:eastAsia="仿宋" w:cs="仿宋"/>
          <w:sz w:val="32"/>
          <w:szCs w:val="32"/>
          <w:lang w:val="en-US" w:eastAsia="zh-CN"/>
        </w:rPr>
      </w:pPr>
    </w:p>
    <w:p>
      <w:pPr>
        <w:numPr>
          <w:ilvl w:val="0"/>
          <w:numId w:val="0"/>
        </w:numPr>
        <w:ind w:firstLine="640" w:firstLineChars="200"/>
        <w:rPr>
          <w:rFonts w:hint="eastAsia" w:ascii="仿宋" w:hAnsi="仿宋" w:eastAsia="仿宋" w:cs="仿宋"/>
          <w:sz w:val="32"/>
          <w:szCs w:val="32"/>
          <w:lang w:val="en-US" w:eastAsia="zh-CN"/>
        </w:rPr>
      </w:pPr>
    </w:p>
    <w:p>
      <w:pPr>
        <w:numPr>
          <w:ilvl w:val="0"/>
          <w:numId w:val="0"/>
        </w:numPr>
        <w:ind w:firstLine="640" w:firstLineChars="200"/>
        <w:rPr>
          <w:rFonts w:hint="eastAsia" w:ascii="仿宋" w:hAnsi="仿宋" w:eastAsia="仿宋" w:cs="仿宋"/>
          <w:sz w:val="32"/>
          <w:szCs w:val="32"/>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方正小标宋简体" w:hAnsi="方正小标宋简体" w:eastAsia="方正小标宋简体" w:cs="方正小标宋简体"/>
          <w:b/>
          <w:bCs/>
          <w:i w:val="0"/>
          <w:iCs w:val="0"/>
          <w:caps w:val="0"/>
          <w:color w:val="222222"/>
          <w:spacing w:val="0"/>
          <w:sz w:val="44"/>
          <w:szCs w:val="44"/>
          <w:shd w:val="clear" w:fill="FFFFFF"/>
          <w:lang w:val="en-US" w:eastAsia="zh-CN"/>
        </w:rPr>
      </w:pPr>
      <w:r>
        <w:rPr>
          <w:rFonts w:hint="eastAsia" w:ascii="方正小标宋简体" w:hAnsi="方正小标宋简体" w:eastAsia="方正小标宋简体" w:cs="方正小标宋简体"/>
          <w:b/>
          <w:bCs/>
          <w:i w:val="0"/>
          <w:iCs w:val="0"/>
          <w:caps w:val="0"/>
          <w:color w:val="222222"/>
          <w:spacing w:val="0"/>
          <w:sz w:val="44"/>
          <w:szCs w:val="44"/>
          <w:shd w:val="clear" w:fill="FFFFFF"/>
        </w:rPr>
        <w:t>河道采砂许可</w:t>
      </w:r>
      <w:r>
        <w:rPr>
          <w:rFonts w:hint="eastAsia" w:ascii="方正小标宋简体" w:hAnsi="方正小标宋简体" w:eastAsia="方正小标宋简体" w:cs="方正小标宋简体"/>
          <w:b/>
          <w:bCs/>
          <w:i w:val="0"/>
          <w:iCs w:val="0"/>
          <w:caps w:val="0"/>
          <w:color w:val="222222"/>
          <w:spacing w:val="0"/>
          <w:sz w:val="44"/>
          <w:szCs w:val="44"/>
          <w:shd w:val="clear" w:fill="FFFFFF"/>
          <w:lang w:val="en-US" w:eastAsia="zh-CN"/>
        </w:rPr>
        <w:t>审批流程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方正小标宋简体" w:hAnsi="方正小标宋简体" w:eastAsia="方正小标宋简体" w:cs="方正小标宋简体"/>
          <w:i w:val="0"/>
          <w:iCs w:val="0"/>
          <w:caps w:val="0"/>
          <w:color w:val="222222"/>
          <w:spacing w:val="0"/>
          <w:sz w:val="44"/>
          <w:szCs w:val="44"/>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 w:hAnsi="仿宋" w:eastAsia="仿宋" w:cs="仿宋"/>
          <w:i w:val="0"/>
          <w:iCs w:val="0"/>
          <w:caps w:val="0"/>
          <w:color w:val="222222"/>
          <w:spacing w:val="0"/>
          <w:sz w:val="32"/>
          <w:szCs w:val="32"/>
        </w:rPr>
      </w:pPr>
      <w:r>
        <w:rPr>
          <w:rFonts w:hint="eastAsia" w:ascii="仿宋" w:hAnsi="仿宋" w:eastAsia="仿宋" w:cs="仿宋"/>
          <w:i w:val="0"/>
          <w:iCs w:val="0"/>
          <w:caps w:val="0"/>
          <w:color w:val="222222"/>
          <w:spacing w:val="0"/>
          <w:sz w:val="32"/>
          <w:szCs w:val="32"/>
          <w:shd w:val="clear" w:fill="FFFFFF"/>
        </w:rPr>
        <w:t>许可条件：1、符合河道采砂规划及其实施方案；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600" w:firstLineChars="500"/>
        <w:rPr>
          <w:rFonts w:hint="eastAsia" w:ascii="仿宋" w:hAnsi="仿宋" w:eastAsia="仿宋" w:cs="仿宋"/>
          <w:i w:val="0"/>
          <w:iCs w:val="0"/>
          <w:caps w:val="0"/>
          <w:color w:val="222222"/>
          <w:spacing w:val="0"/>
          <w:sz w:val="32"/>
          <w:szCs w:val="32"/>
        </w:rPr>
      </w:pPr>
      <w:r>
        <w:rPr>
          <w:rFonts w:hint="eastAsia" w:ascii="仿宋" w:hAnsi="仿宋" w:eastAsia="仿宋" w:cs="仿宋"/>
          <w:i w:val="0"/>
          <w:iCs w:val="0"/>
          <w:caps w:val="0"/>
          <w:color w:val="222222"/>
          <w:spacing w:val="0"/>
          <w:sz w:val="32"/>
          <w:szCs w:val="32"/>
          <w:shd w:val="clear" w:fill="FFFFFF"/>
        </w:rPr>
        <w:t>2、符合年度采砂控制总量；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600" w:firstLineChars="500"/>
        <w:rPr>
          <w:rFonts w:hint="eastAsia" w:ascii="仿宋" w:hAnsi="仿宋" w:eastAsia="仿宋" w:cs="仿宋"/>
          <w:i w:val="0"/>
          <w:iCs w:val="0"/>
          <w:caps w:val="0"/>
          <w:color w:val="222222"/>
          <w:spacing w:val="0"/>
          <w:sz w:val="32"/>
          <w:szCs w:val="32"/>
        </w:rPr>
      </w:pPr>
      <w:r>
        <w:rPr>
          <w:rFonts w:hint="eastAsia" w:ascii="仿宋" w:hAnsi="仿宋" w:eastAsia="仿宋" w:cs="仿宋"/>
          <w:i w:val="0"/>
          <w:iCs w:val="0"/>
          <w:caps w:val="0"/>
          <w:color w:val="222222"/>
          <w:spacing w:val="0"/>
          <w:sz w:val="32"/>
          <w:szCs w:val="32"/>
          <w:shd w:val="clear" w:fill="FFFFFF"/>
        </w:rPr>
        <w:t>3、符合规定的作业方式；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600" w:firstLineChars="500"/>
        <w:rPr>
          <w:rFonts w:hint="eastAsia" w:ascii="仿宋" w:hAnsi="仿宋" w:eastAsia="仿宋" w:cs="仿宋"/>
          <w:i w:val="0"/>
          <w:iCs w:val="0"/>
          <w:caps w:val="0"/>
          <w:color w:val="222222"/>
          <w:spacing w:val="0"/>
          <w:sz w:val="32"/>
          <w:szCs w:val="32"/>
        </w:rPr>
      </w:pPr>
      <w:r>
        <w:rPr>
          <w:rFonts w:hint="eastAsia" w:ascii="仿宋" w:hAnsi="仿宋" w:eastAsia="仿宋" w:cs="仿宋"/>
          <w:i w:val="0"/>
          <w:iCs w:val="0"/>
          <w:caps w:val="0"/>
          <w:color w:val="222222"/>
          <w:spacing w:val="0"/>
          <w:sz w:val="32"/>
          <w:szCs w:val="32"/>
          <w:shd w:val="clear" w:fill="FFFFFF"/>
        </w:rPr>
        <w:t>4、有符合要求的采砂设备；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600" w:firstLineChars="500"/>
        <w:rPr>
          <w:rFonts w:hint="eastAsia" w:ascii="仿宋" w:hAnsi="仿宋" w:eastAsia="仿宋" w:cs="仿宋"/>
          <w:i w:val="0"/>
          <w:iCs w:val="0"/>
          <w:caps w:val="0"/>
          <w:color w:val="222222"/>
          <w:spacing w:val="0"/>
          <w:sz w:val="32"/>
          <w:szCs w:val="32"/>
        </w:rPr>
      </w:pPr>
      <w:r>
        <w:rPr>
          <w:rFonts w:hint="eastAsia" w:ascii="仿宋" w:hAnsi="仿宋" w:eastAsia="仿宋" w:cs="仿宋"/>
          <w:i w:val="0"/>
          <w:iCs w:val="0"/>
          <w:caps w:val="0"/>
          <w:color w:val="222222"/>
          <w:spacing w:val="0"/>
          <w:sz w:val="32"/>
          <w:szCs w:val="32"/>
          <w:shd w:val="clear" w:fill="FFFFFF"/>
        </w:rPr>
        <w:t>5、法律、法规、规章规定的其他条件。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 w:hAnsi="仿宋" w:eastAsia="仿宋" w:cs="仿宋"/>
          <w:i w:val="0"/>
          <w:iCs w:val="0"/>
          <w:caps w:val="0"/>
          <w:color w:val="222222"/>
          <w:spacing w:val="0"/>
          <w:sz w:val="32"/>
          <w:szCs w:val="32"/>
        </w:rPr>
      </w:pPr>
      <w:r>
        <w:rPr>
          <w:rFonts w:hint="eastAsia" w:ascii="仿宋" w:hAnsi="仿宋" w:eastAsia="仿宋" w:cs="仿宋"/>
          <w:i w:val="0"/>
          <w:iCs w:val="0"/>
          <w:caps w:val="0"/>
          <w:color w:val="222222"/>
          <w:spacing w:val="0"/>
          <w:sz w:val="32"/>
          <w:szCs w:val="32"/>
          <w:shd w:val="clear" w:fill="FFFFFF"/>
        </w:rPr>
        <w:t>办理机构：</w:t>
      </w:r>
      <w:r>
        <w:rPr>
          <w:rFonts w:hint="eastAsia" w:ascii="仿宋" w:hAnsi="仿宋" w:eastAsia="仿宋" w:cs="仿宋"/>
          <w:i w:val="0"/>
          <w:iCs w:val="0"/>
          <w:caps w:val="0"/>
          <w:color w:val="222222"/>
          <w:spacing w:val="0"/>
          <w:sz w:val="32"/>
          <w:szCs w:val="32"/>
          <w:shd w:val="clear" w:fill="FFFFFF"/>
          <w:lang w:val="en-US" w:eastAsia="zh-CN"/>
        </w:rPr>
        <w:t>新右旗</w:t>
      </w:r>
      <w:r>
        <w:rPr>
          <w:rFonts w:hint="eastAsia" w:ascii="仿宋" w:hAnsi="仿宋" w:eastAsia="仿宋" w:cs="仿宋"/>
          <w:i w:val="0"/>
          <w:iCs w:val="0"/>
          <w:caps w:val="0"/>
          <w:color w:val="222222"/>
          <w:spacing w:val="0"/>
          <w:sz w:val="32"/>
          <w:szCs w:val="32"/>
          <w:shd w:val="clear" w:fill="FFFFFF"/>
        </w:rPr>
        <w:t>水利局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 w:hAnsi="仿宋" w:eastAsia="仿宋" w:cs="仿宋"/>
          <w:i w:val="0"/>
          <w:iCs w:val="0"/>
          <w:caps w:val="0"/>
          <w:color w:val="222222"/>
          <w:spacing w:val="0"/>
          <w:sz w:val="32"/>
          <w:szCs w:val="32"/>
        </w:rPr>
      </w:pPr>
      <w:r>
        <w:rPr>
          <w:rFonts w:hint="eastAsia" w:ascii="仿宋" w:hAnsi="仿宋" w:eastAsia="仿宋" w:cs="仿宋"/>
          <w:i w:val="0"/>
          <w:iCs w:val="0"/>
          <w:caps w:val="0"/>
          <w:color w:val="222222"/>
          <w:spacing w:val="0"/>
          <w:sz w:val="32"/>
          <w:szCs w:val="32"/>
          <w:shd w:val="clear" w:fill="FFFFFF"/>
        </w:rPr>
        <w:t>申请材料：1、河道采砂申请书；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600" w:firstLineChars="500"/>
        <w:rPr>
          <w:rFonts w:hint="eastAsia" w:ascii="仿宋" w:hAnsi="仿宋" w:eastAsia="仿宋" w:cs="仿宋"/>
          <w:i w:val="0"/>
          <w:iCs w:val="0"/>
          <w:caps w:val="0"/>
          <w:color w:val="222222"/>
          <w:spacing w:val="0"/>
          <w:sz w:val="32"/>
          <w:szCs w:val="32"/>
        </w:rPr>
      </w:pPr>
      <w:r>
        <w:rPr>
          <w:rFonts w:hint="eastAsia" w:ascii="仿宋" w:hAnsi="仿宋" w:eastAsia="仿宋" w:cs="仿宋"/>
          <w:i w:val="0"/>
          <w:iCs w:val="0"/>
          <w:caps w:val="0"/>
          <w:color w:val="222222"/>
          <w:spacing w:val="0"/>
          <w:sz w:val="32"/>
          <w:szCs w:val="32"/>
          <w:shd w:val="clear" w:fill="FFFFFF"/>
        </w:rPr>
        <w:t>2、营业执照；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600" w:firstLineChars="500"/>
        <w:rPr>
          <w:rFonts w:hint="eastAsia" w:ascii="仿宋" w:hAnsi="仿宋" w:eastAsia="仿宋" w:cs="仿宋"/>
          <w:i w:val="0"/>
          <w:iCs w:val="0"/>
          <w:caps w:val="0"/>
          <w:color w:val="222222"/>
          <w:spacing w:val="0"/>
          <w:sz w:val="32"/>
          <w:szCs w:val="32"/>
        </w:rPr>
      </w:pPr>
      <w:r>
        <w:rPr>
          <w:rFonts w:hint="eastAsia" w:ascii="仿宋" w:hAnsi="仿宋" w:eastAsia="仿宋" w:cs="仿宋"/>
          <w:i w:val="0"/>
          <w:iCs w:val="0"/>
          <w:caps w:val="0"/>
          <w:color w:val="222222"/>
          <w:spacing w:val="0"/>
          <w:sz w:val="32"/>
          <w:szCs w:val="32"/>
          <w:shd w:val="clear" w:fill="FFFFFF"/>
        </w:rPr>
        <w:t>3、开采的地点、深度、范围</w:t>
      </w:r>
      <w:r>
        <w:rPr>
          <w:rFonts w:hint="eastAsia" w:ascii="仿宋" w:hAnsi="仿宋" w:eastAsia="仿宋" w:cs="仿宋"/>
          <w:i w:val="0"/>
          <w:iCs w:val="0"/>
          <w:caps w:val="0"/>
          <w:color w:val="222222"/>
          <w:spacing w:val="0"/>
          <w:sz w:val="32"/>
          <w:szCs w:val="32"/>
          <w:shd w:val="clear" w:fill="FFFFFF"/>
          <w:lang w:eastAsia="zh-CN"/>
        </w:rPr>
        <w:t>（</w:t>
      </w:r>
      <w:r>
        <w:rPr>
          <w:rFonts w:hint="eastAsia" w:ascii="仿宋" w:hAnsi="仿宋" w:eastAsia="仿宋" w:cs="仿宋"/>
          <w:i w:val="0"/>
          <w:iCs w:val="0"/>
          <w:caps w:val="0"/>
          <w:color w:val="222222"/>
          <w:spacing w:val="0"/>
          <w:sz w:val="32"/>
          <w:szCs w:val="32"/>
          <w:shd w:val="clear" w:fill="FFFFFF"/>
          <w:lang w:val="en-US" w:eastAsia="zh-CN"/>
        </w:rPr>
        <w:t>附图、坐标</w:t>
      </w:r>
      <w:r>
        <w:rPr>
          <w:rFonts w:hint="eastAsia" w:ascii="仿宋" w:hAnsi="仿宋" w:eastAsia="仿宋" w:cs="仿宋"/>
          <w:i w:val="0"/>
          <w:iCs w:val="0"/>
          <w:caps w:val="0"/>
          <w:color w:val="222222"/>
          <w:spacing w:val="0"/>
          <w:sz w:val="32"/>
          <w:szCs w:val="32"/>
          <w:shd w:val="clear" w:fill="FFFFFF"/>
          <w:lang w:eastAsia="zh-CN"/>
        </w:rPr>
        <w:t>）</w:t>
      </w:r>
      <w:r>
        <w:rPr>
          <w:rFonts w:hint="eastAsia" w:ascii="仿宋" w:hAnsi="仿宋" w:eastAsia="仿宋" w:cs="仿宋"/>
          <w:i w:val="0"/>
          <w:iCs w:val="0"/>
          <w:caps w:val="0"/>
          <w:color w:val="222222"/>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600" w:firstLineChars="500"/>
        <w:rPr>
          <w:rFonts w:hint="default" w:ascii="仿宋" w:hAnsi="仿宋" w:eastAsia="仿宋" w:cs="仿宋"/>
          <w:i w:val="0"/>
          <w:iCs w:val="0"/>
          <w:caps w:val="0"/>
          <w:color w:val="222222"/>
          <w:spacing w:val="0"/>
          <w:sz w:val="32"/>
          <w:szCs w:val="32"/>
          <w:lang w:val="en-US" w:eastAsia="zh-CN"/>
        </w:rPr>
      </w:pPr>
      <w:r>
        <w:rPr>
          <w:rFonts w:hint="eastAsia" w:ascii="仿宋" w:hAnsi="仿宋" w:eastAsia="仿宋" w:cs="仿宋"/>
          <w:i w:val="0"/>
          <w:iCs w:val="0"/>
          <w:caps w:val="0"/>
          <w:color w:val="222222"/>
          <w:spacing w:val="0"/>
          <w:sz w:val="32"/>
          <w:szCs w:val="32"/>
          <w:shd w:val="clear" w:fill="FFFFFF"/>
        </w:rPr>
        <w:t>4、</w:t>
      </w:r>
      <w:r>
        <w:rPr>
          <w:rFonts w:hint="eastAsia" w:ascii="仿宋" w:hAnsi="仿宋" w:eastAsia="仿宋" w:cs="仿宋"/>
          <w:i w:val="0"/>
          <w:iCs w:val="0"/>
          <w:caps w:val="0"/>
          <w:color w:val="222222"/>
          <w:spacing w:val="0"/>
          <w:sz w:val="32"/>
          <w:szCs w:val="32"/>
          <w:shd w:val="clear" w:fill="FFFFFF"/>
          <w:lang w:val="en-US" w:eastAsia="zh-CN"/>
        </w:rPr>
        <w:t>开采的时间、种类和作业方式及</w:t>
      </w:r>
      <w:r>
        <w:rPr>
          <w:rFonts w:hint="eastAsia" w:ascii="仿宋" w:hAnsi="仿宋" w:eastAsia="仿宋" w:cs="仿宋"/>
          <w:i w:val="0"/>
          <w:iCs w:val="0"/>
          <w:caps w:val="0"/>
          <w:color w:val="222222"/>
          <w:spacing w:val="0"/>
          <w:sz w:val="32"/>
          <w:szCs w:val="32"/>
          <w:shd w:val="clear" w:fill="FFFFFF"/>
        </w:rPr>
        <w:t>开采量</w:t>
      </w:r>
      <w:r>
        <w:rPr>
          <w:rFonts w:hint="eastAsia" w:ascii="仿宋" w:hAnsi="仿宋" w:eastAsia="仿宋" w:cs="仿宋"/>
          <w:i w:val="0"/>
          <w:iCs w:val="0"/>
          <w:caps w:val="0"/>
          <w:color w:val="222222"/>
          <w:spacing w:val="0"/>
          <w:sz w:val="32"/>
          <w:szCs w:val="32"/>
          <w:shd w:val="clear" w:fill="FFFFFF"/>
          <w:lang w:val="en-US"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600" w:firstLineChars="500"/>
        <w:rPr>
          <w:rFonts w:hint="eastAsia" w:ascii="仿宋" w:hAnsi="仿宋" w:eastAsia="仿宋" w:cs="仿宋"/>
          <w:i w:val="0"/>
          <w:iCs w:val="0"/>
          <w:caps w:val="0"/>
          <w:color w:val="222222"/>
          <w:spacing w:val="0"/>
          <w:sz w:val="32"/>
          <w:szCs w:val="32"/>
        </w:rPr>
      </w:pPr>
      <w:r>
        <w:rPr>
          <w:rFonts w:hint="eastAsia" w:ascii="仿宋" w:hAnsi="仿宋" w:eastAsia="仿宋" w:cs="仿宋"/>
          <w:i w:val="0"/>
          <w:iCs w:val="0"/>
          <w:caps w:val="0"/>
          <w:color w:val="222222"/>
          <w:spacing w:val="0"/>
          <w:sz w:val="32"/>
          <w:szCs w:val="32"/>
          <w:shd w:val="clear" w:fill="FFFFFF"/>
        </w:rPr>
        <w:t>5、河道采砂机具和相应技术人员的基本情况；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2236" w:leftChars="760" w:right="0" w:hanging="640" w:hangingChars="200"/>
        <w:rPr>
          <w:rFonts w:hint="eastAsia" w:ascii="仿宋" w:hAnsi="仿宋" w:eastAsia="仿宋" w:cs="仿宋"/>
          <w:i w:val="0"/>
          <w:iCs w:val="0"/>
          <w:caps w:val="0"/>
          <w:color w:val="222222"/>
          <w:spacing w:val="0"/>
          <w:sz w:val="32"/>
          <w:szCs w:val="32"/>
          <w:shd w:val="clear" w:fill="FFFFFF"/>
        </w:rPr>
      </w:pPr>
      <w:r>
        <w:rPr>
          <w:rFonts w:hint="eastAsia" w:ascii="仿宋" w:hAnsi="仿宋" w:eastAsia="仿宋" w:cs="仿宋"/>
          <w:i w:val="0"/>
          <w:iCs w:val="0"/>
          <w:caps w:val="0"/>
          <w:color w:val="222222"/>
          <w:spacing w:val="0"/>
          <w:sz w:val="32"/>
          <w:szCs w:val="32"/>
          <w:shd w:val="clear" w:fill="FFFFFF"/>
        </w:rPr>
        <w:t>6、砂石堆放地点，弃料处理及现场处理、平整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rPr>
          <w:rFonts w:hint="eastAsia" w:ascii="仿宋" w:hAnsi="仿宋" w:eastAsia="仿宋" w:cs="仿宋"/>
          <w:i w:val="0"/>
          <w:iCs w:val="0"/>
          <w:caps w:val="0"/>
          <w:color w:val="222222"/>
          <w:spacing w:val="0"/>
          <w:sz w:val="32"/>
          <w:szCs w:val="32"/>
        </w:rPr>
      </w:pPr>
      <w:r>
        <w:rPr>
          <w:rFonts w:hint="eastAsia" w:ascii="仿宋" w:hAnsi="仿宋" w:eastAsia="仿宋" w:cs="仿宋"/>
          <w:i w:val="0"/>
          <w:iCs w:val="0"/>
          <w:caps w:val="0"/>
          <w:color w:val="222222"/>
          <w:spacing w:val="0"/>
          <w:sz w:val="32"/>
          <w:szCs w:val="32"/>
          <w:shd w:val="clear" w:fill="FFFFFF"/>
          <w:lang w:val="en-US" w:eastAsia="zh-CN"/>
        </w:rPr>
        <w:t xml:space="preserve">             </w:t>
      </w:r>
      <w:r>
        <w:rPr>
          <w:rFonts w:hint="eastAsia" w:ascii="仿宋" w:hAnsi="仿宋" w:eastAsia="仿宋" w:cs="仿宋"/>
          <w:i w:val="0"/>
          <w:iCs w:val="0"/>
          <w:caps w:val="0"/>
          <w:color w:val="222222"/>
          <w:spacing w:val="0"/>
          <w:sz w:val="32"/>
          <w:szCs w:val="32"/>
          <w:shd w:val="clear" w:fill="FFFFFF"/>
        </w:rPr>
        <w:t>方案；</w:t>
      </w:r>
    </w:p>
    <w:p>
      <w:pPr>
        <w:pStyle w:val="2"/>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2236" w:leftChars="760" w:right="0" w:hanging="640" w:hangingChars="200"/>
        <w:rPr>
          <w:rFonts w:hint="eastAsia" w:ascii="仿宋" w:hAnsi="仿宋" w:eastAsia="仿宋" w:cs="仿宋"/>
          <w:i w:val="0"/>
          <w:iCs w:val="0"/>
          <w:caps w:val="0"/>
          <w:color w:val="222222"/>
          <w:spacing w:val="0"/>
          <w:sz w:val="32"/>
          <w:szCs w:val="32"/>
          <w:shd w:val="clear" w:fill="FFFFFF"/>
          <w:lang w:val="en-US" w:eastAsia="zh-CN"/>
        </w:rPr>
      </w:pPr>
      <w:r>
        <w:rPr>
          <w:rFonts w:hint="eastAsia" w:ascii="仿宋" w:hAnsi="仿宋" w:eastAsia="仿宋" w:cs="仿宋"/>
          <w:i w:val="0"/>
          <w:iCs w:val="0"/>
          <w:caps w:val="0"/>
          <w:color w:val="222222"/>
          <w:spacing w:val="0"/>
          <w:sz w:val="32"/>
          <w:szCs w:val="32"/>
          <w:shd w:val="clear" w:fill="FFFFFF"/>
        </w:rPr>
        <w:t>与有利害关系的第三方达成的协议，加盖采</w:t>
      </w:r>
      <w:r>
        <w:rPr>
          <w:rFonts w:hint="eastAsia" w:ascii="仿宋" w:hAnsi="仿宋" w:eastAsia="仿宋" w:cs="仿宋"/>
          <w:i w:val="0"/>
          <w:iCs w:val="0"/>
          <w:caps w:val="0"/>
          <w:color w:val="222222"/>
          <w:spacing w:val="0"/>
          <w:sz w:val="32"/>
          <w:szCs w:val="32"/>
          <w:shd w:val="clear" w:fill="FFFFFF"/>
          <w:lang w:val="en-US" w:eastAsia="zh-CN"/>
        </w:rPr>
        <w:t xml:space="preserve">         </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rightChars="0"/>
        <w:rPr>
          <w:rFonts w:hint="eastAsia" w:ascii="仿宋" w:hAnsi="仿宋" w:eastAsia="仿宋" w:cs="仿宋"/>
          <w:i w:val="0"/>
          <w:iCs w:val="0"/>
          <w:caps w:val="0"/>
          <w:color w:val="222222"/>
          <w:spacing w:val="0"/>
          <w:sz w:val="32"/>
          <w:szCs w:val="32"/>
          <w:shd w:val="clear" w:fill="FFFFFF"/>
        </w:rPr>
      </w:pPr>
      <w:r>
        <w:rPr>
          <w:rFonts w:hint="eastAsia" w:ascii="仿宋" w:hAnsi="仿宋" w:eastAsia="仿宋" w:cs="仿宋"/>
          <w:i w:val="0"/>
          <w:iCs w:val="0"/>
          <w:caps w:val="0"/>
          <w:color w:val="222222"/>
          <w:spacing w:val="0"/>
          <w:sz w:val="32"/>
          <w:szCs w:val="32"/>
          <w:shd w:val="clear" w:fill="FFFFFF"/>
          <w:lang w:val="en-US" w:eastAsia="zh-CN"/>
        </w:rPr>
        <w:t xml:space="preserve">             </w:t>
      </w:r>
      <w:r>
        <w:rPr>
          <w:rFonts w:hint="eastAsia" w:ascii="仿宋" w:hAnsi="仿宋" w:eastAsia="仿宋" w:cs="仿宋"/>
          <w:i w:val="0"/>
          <w:iCs w:val="0"/>
          <w:caps w:val="0"/>
          <w:color w:val="222222"/>
          <w:spacing w:val="0"/>
          <w:sz w:val="32"/>
          <w:szCs w:val="32"/>
          <w:shd w:val="clear" w:fill="FFFFFF"/>
        </w:rPr>
        <w:t>砂所在地乡（镇）政府、村委会公章，并签</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rightChars="0"/>
        <w:rPr>
          <w:rFonts w:hint="eastAsia" w:ascii="仿宋" w:hAnsi="仿宋" w:eastAsia="仿宋" w:cs="仿宋"/>
          <w:i w:val="0"/>
          <w:iCs w:val="0"/>
          <w:caps w:val="0"/>
          <w:color w:val="222222"/>
          <w:spacing w:val="0"/>
          <w:sz w:val="32"/>
          <w:szCs w:val="32"/>
        </w:rPr>
      </w:pPr>
      <w:r>
        <w:rPr>
          <w:rFonts w:hint="eastAsia" w:ascii="仿宋" w:hAnsi="仿宋" w:eastAsia="仿宋" w:cs="仿宋"/>
          <w:i w:val="0"/>
          <w:iCs w:val="0"/>
          <w:caps w:val="0"/>
          <w:color w:val="222222"/>
          <w:spacing w:val="0"/>
          <w:sz w:val="32"/>
          <w:szCs w:val="32"/>
          <w:shd w:val="clear" w:fill="FFFFFF"/>
          <w:lang w:val="en-US" w:eastAsia="zh-CN"/>
        </w:rPr>
        <w:t xml:space="preserve">             </w:t>
      </w:r>
      <w:r>
        <w:rPr>
          <w:rFonts w:hint="eastAsia" w:ascii="仿宋" w:hAnsi="仿宋" w:eastAsia="仿宋" w:cs="仿宋"/>
          <w:i w:val="0"/>
          <w:iCs w:val="0"/>
          <w:caps w:val="0"/>
          <w:color w:val="222222"/>
          <w:spacing w:val="0"/>
          <w:sz w:val="32"/>
          <w:szCs w:val="32"/>
          <w:shd w:val="clear" w:fill="FFFFFF"/>
        </w:rPr>
        <w:t>注意见。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 w:hAnsi="仿宋" w:eastAsia="仿宋" w:cs="仿宋"/>
          <w:sz w:val="32"/>
          <w:szCs w:val="32"/>
          <w:lang w:val="en-US" w:eastAsia="zh-CN"/>
        </w:rPr>
      </w:pPr>
      <w:r>
        <w:rPr>
          <w:rFonts w:hint="eastAsia" w:ascii="仿宋" w:hAnsi="仿宋" w:eastAsia="仿宋" w:cs="仿宋"/>
          <w:i w:val="0"/>
          <w:iCs w:val="0"/>
          <w:caps w:val="0"/>
          <w:color w:val="222222"/>
          <w:spacing w:val="0"/>
          <w:sz w:val="32"/>
          <w:szCs w:val="32"/>
          <w:shd w:val="clear" w:fill="FFFFFF"/>
        </w:rPr>
        <w:t>办理流程：受理—审核—公开出让—审批—送达</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仿宋_GB2312"/>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397598"/>
    <w:multiLevelType w:val="singleLevel"/>
    <w:tmpl w:val="0A397598"/>
    <w:lvl w:ilvl="0" w:tentative="0">
      <w:start w:val="7"/>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FkNDM4NzNhZWQyMjFlZjllODhiMWI1ZGU4NDVjNDYifQ=="/>
  </w:docVars>
  <w:rsids>
    <w:rsidRoot w:val="52563C39"/>
    <w:rsid w:val="0C460641"/>
    <w:rsid w:val="2F7E2620"/>
    <w:rsid w:val="52563C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523</Words>
  <Characters>531</Characters>
  <Lines>0</Lines>
  <Paragraphs>0</Paragraphs>
  <TotalTime>44</TotalTime>
  <ScaleCrop>false</ScaleCrop>
  <LinksUpToDate>false</LinksUpToDate>
  <CharactersWithSpaces>579</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2022-11-25T02:47:00Z</dcterms:created>
  <dc:creator>小黑的幸福</dc:creator>
  <cp:lastModifiedBy>岁月静好</cp:lastModifiedBy>
  <cp:lastPrinted>2023-01-04T02:05:26Z</cp:lastPrinted>
  <dcterms:modified xsi:type="dcterms:W3CDTF">2023-01-04T02:20:07Z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F8E33B4FABC0478FB409556CFFB5200F</vt:lpwstr>
  </property>
</Properties>
</file>